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14B1" w14:textId="77777777" w:rsidR="00D0787E" w:rsidRDefault="008C192E" w:rsidP="0072327B">
      <w:pPr>
        <w:spacing w:after="0" w:line="216" w:lineRule="auto"/>
        <w:ind w:left="497" w:right="550" w:hanging="483"/>
        <w:jc w:val="both"/>
      </w:pPr>
      <w:r>
        <w:rPr>
          <w:sz w:val="52"/>
        </w:rPr>
        <w:t xml:space="preserve">Call </w:t>
      </w:r>
      <w:r w:rsidR="004B5805">
        <w:rPr>
          <w:sz w:val="52"/>
        </w:rPr>
        <w:t>for</w:t>
      </w:r>
      <w:r>
        <w:rPr>
          <w:sz w:val="52"/>
        </w:rPr>
        <w:t xml:space="preserve"> Papers</w:t>
      </w:r>
      <w:r>
        <w:rPr>
          <w:sz w:val="22"/>
        </w:rPr>
        <w:t xml:space="preserve"> </w:t>
      </w:r>
    </w:p>
    <w:p w14:paraId="35D1984D" w14:textId="77777777" w:rsidR="00FC62A7" w:rsidRDefault="0098183D" w:rsidP="00B26181">
      <w:pPr>
        <w:spacing w:after="0" w:line="259" w:lineRule="auto"/>
        <w:ind w:right="0"/>
        <w:jc w:val="both"/>
        <w:rPr>
          <w:b/>
          <w:bCs/>
          <w:sz w:val="24"/>
        </w:rPr>
      </w:pPr>
      <w:r w:rsidRPr="0098183D">
        <w:rPr>
          <w:b/>
          <w:bCs/>
          <w:sz w:val="24"/>
        </w:rPr>
        <w:t xml:space="preserve">IEEE International Conference on Computational Intelligence, Security, and Artificial Intelligence </w:t>
      </w:r>
    </w:p>
    <w:p w14:paraId="44CC9F2F" w14:textId="6C9E051F" w:rsidR="0098183D" w:rsidRPr="0098183D" w:rsidRDefault="0098183D" w:rsidP="00B26181">
      <w:pPr>
        <w:spacing w:after="0" w:line="259" w:lineRule="auto"/>
        <w:ind w:right="0"/>
        <w:jc w:val="both"/>
        <w:rPr>
          <w:b/>
          <w:bCs/>
          <w:sz w:val="24"/>
        </w:rPr>
      </w:pPr>
      <w:r w:rsidRPr="0098183D">
        <w:rPr>
          <w:b/>
          <w:bCs/>
          <w:sz w:val="24"/>
        </w:rPr>
        <w:t>(</w:t>
      </w:r>
      <w:r w:rsidR="00F26326">
        <w:rPr>
          <w:b/>
          <w:bCs/>
          <w:sz w:val="24"/>
        </w:rPr>
        <w:t>IE</w:t>
      </w:r>
      <w:r w:rsidR="00FC62A7">
        <w:rPr>
          <w:b/>
          <w:bCs/>
          <w:sz w:val="24"/>
        </w:rPr>
        <w:t>E</w:t>
      </w:r>
      <w:r w:rsidR="00F26326">
        <w:rPr>
          <w:b/>
          <w:bCs/>
          <w:sz w:val="24"/>
        </w:rPr>
        <w:t>E-</w:t>
      </w:r>
      <w:r w:rsidRPr="0098183D">
        <w:rPr>
          <w:b/>
          <w:bCs/>
          <w:sz w:val="24"/>
        </w:rPr>
        <w:t xml:space="preserve">IntelliSecAI </w:t>
      </w:r>
      <w:r w:rsidR="00DB5E4F">
        <w:rPr>
          <w:b/>
          <w:bCs/>
          <w:sz w:val="24"/>
        </w:rPr>
        <w:t>2026</w:t>
      </w:r>
      <w:r w:rsidRPr="0098183D">
        <w:rPr>
          <w:b/>
          <w:bCs/>
          <w:sz w:val="24"/>
        </w:rPr>
        <w:t>)</w:t>
      </w:r>
    </w:p>
    <w:p w14:paraId="7903A669" w14:textId="77777777" w:rsidR="00D76878" w:rsidRDefault="00D76878" w:rsidP="00B26181">
      <w:pPr>
        <w:spacing w:after="46" w:line="240" w:lineRule="auto"/>
        <w:ind w:right="114"/>
        <w:jc w:val="both"/>
      </w:pPr>
    </w:p>
    <w:p w14:paraId="1C141045" w14:textId="77777777" w:rsidR="00354896" w:rsidRDefault="00000000" w:rsidP="00B26181">
      <w:pPr>
        <w:spacing w:after="46" w:line="240" w:lineRule="auto"/>
        <w:ind w:right="114"/>
        <w:jc w:val="both"/>
      </w:pPr>
      <w:hyperlink r:id="rId7" w:history="1">
        <w:r w:rsidR="00354896" w:rsidRPr="00354896">
          <w:rPr>
            <w:color w:val="0000FF"/>
            <w:u w:val="single" w:color="0000FF"/>
          </w:rPr>
          <w:t>https://intellisecai.org/</w:t>
        </w:r>
      </w:hyperlink>
    </w:p>
    <w:p w14:paraId="48C0DFF0" w14:textId="77777777" w:rsidR="00D76878" w:rsidRPr="00354896" w:rsidRDefault="00D76878" w:rsidP="00B26181">
      <w:pPr>
        <w:spacing w:after="46" w:line="240" w:lineRule="auto"/>
        <w:ind w:right="114"/>
        <w:jc w:val="both"/>
        <w:rPr>
          <w:color w:val="0000FF"/>
          <w:u w:val="single" w:color="0000FF"/>
        </w:rPr>
      </w:pPr>
    </w:p>
    <w:p w14:paraId="2A5BCEDC" w14:textId="7B25959A" w:rsidR="00D0787E" w:rsidRDefault="00E41F96" w:rsidP="00B26181">
      <w:pPr>
        <w:spacing w:after="0" w:line="259" w:lineRule="auto"/>
        <w:ind w:right="0"/>
        <w:jc w:val="both"/>
      </w:pPr>
      <w:r>
        <w:rPr>
          <w:b/>
          <w:sz w:val="24"/>
        </w:rPr>
        <w:t>December</w:t>
      </w:r>
      <w:r w:rsidR="00B26181">
        <w:rPr>
          <w:b/>
          <w:sz w:val="24"/>
        </w:rPr>
        <w:t xml:space="preserve"> </w:t>
      </w:r>
      <w:r>
        <w:rPr>
          <w:b/>
          <w:sz w:val="24"/>
        </w:rPr>
        <w:t>16</w:t>
      </w:r>
      <w:r w:rsidR="00B26181">
        <w:rPr>
          <w:b/>
          <w:sz w:val="24"/>
        </w:rPr>
        <w:t>-1</w:t>
      </w:r>
      <w:r>
        <w:rPr>
          <w:b/>
          <w:sz w:val="24"/>
        </w:rPr>
        <w:t>7</w:t>
      </w:r>
      <w:r w:rsidR="00B26181">
        <w:rPr>
          <w:b/>
          <w:sz w:val="24"/>
        </w:rPr>
        <w:t xml:space="preserve">, </w:t>
      </w:r>
      <w:r w:rsidR="00DB5E4F">
        <w:rPr>
          <w:b/>
          <w:sz w:val="24"/>
        </w:rPr>
        <w:t>2026</w:t>
      </w:r>
      <w:r w:rsidR="00BB3A70">
        <w:rPr>
          <w:b/>
          <w:sz w:val="24"/>
        </w:rPr>
        <w:t xml:space="preserve"> </w:t>
      </w:r>
      <w:r w:rsidR="00B26181">
        <w:rPr>
          <w:b/>
          <w:sz w:val="24"/>
        </w:rPr>
        <w:t xml:space="preserve">| </w:t>
      </w:r>
      <w:r w:rsidR="00BB3A70">
        <w:rPr>
          <w:b/>
          <w:sz w:val="24"/>
        </w:rPr>
        <w:t>Hybrid</w:t>
      </w:r>
      <w:r w:rsidR="00BB3A70">
        <w:rPr>
          <w:sz w:val="22"/>
        </w:rPr>
        <w:t xml:space="preserve"> </w:t>
      </w:r>
    </w:p>
    <w:p w14:paraId="1F1B8B24" w14:textId="77777777" w:rsidR="00B26181" w:rsidRDefault="00DC3E49" w:rsidP="0072327B">
      <w:pPr>
        <w:spacing w:after="0" w:line="259" w:lineRule="auto"/>
        <w:ind w:left="0" w:firstLine="0"/>
        <w:jc w:val="both"/>
      </w:pPr>
      <w:r w:rsidRPr="00DC3E49">
        <w:t xml:space="preserve">Prince Mohammad Bin Fahd University (PMU), </w:t>
      </w:r>
    </w:p>
    <w:p w14:paraId="7EB5A6E9" w14:textId="77777777" w:rsidR="00DC3E49" w:rsidRDefault="00DC3E49" w:rsidP="0072327B">
      <w:pPr>
        <w:spacing w:after="0" w:line="259" w:lineRule="auto"/>
        <w:ind w:left="0" w:firstLine="0"/>
        <w:jc w:val="both"/>
      </w:pPr>
      <w:r w:rsidRPr="00DC3E49">
        <w:t>Al Khobar, Saudi Arabia</w:t>
      </w:r>
    </w:p>
    <w:p w14:paraId="19D139C0" w14:textId="77777777" w:rsidR="00D0787E" w:rsidRDefault="008C192E" w:rsidP="0072327B">
      <w:pPr>
        <w:spacing w:after="0" w:line="259" w:lineRule="auto"/>
        <w:ind w:left="0" w:right="0" w:firstLine="0"/>
        <w:jc w:val="both"/>
      </w:pPr>
      <w:r>
        <w:rPr>
          <w:sz w:val="22"/>
        </w:rPr>
        <w:t xml:space="preserve"> </w:t>
      </w:r>
    </w:p>
    <w:p w14:paraId="0AA12D08" w14:textId="39687431" w:rsidR="00D0787E" w:rsidRDefault="008C192E" w:rsidP="0072327B">
      <w:pPr>
        <w:pStyle w:val="Heading1"/>
        <w:ind w:left="9"/>
        <w:jc w:val="both"/>
      </w:pPr>
      <w:r>
        <w:t xml:space="preserve">About </w:t>
      </w:r>
      <w:r w:rsidR="00E66B07" w:rsidRPr="00E66B07">
        <w:t>IEE-</w:t>
      </w:r>
      <w:r w:rsidR="00E66B07" w:rsidRPr="0098183D">
        <w:t xml:space="preserve">IntelliSecAI </w:t>
      </w:r>
      <w:r w:rsidR="00DB5E4F">
        <w:t>2026</w:t>
      </w:r>
      <w:r>
        <w:t xml:space="preserve">  </w:t>
      </w:r>
    </w:p>
    <w:p w14:paraId="64493ACF" w14:textId="77777777" w:rsidR="00711D37" w:rsidRPr="00711D37" w:rsidRDefault="00711D37" w:rsidP="0072327B">
      <w:pPr>
        <w:spacing w:after="6"/>
        <w:ind w:left="9" w:right="12"/>
        <w:jc w:val="both"/>
        <w:rPr>
          <w:b/>
          <w:bCs/>
        </w:rPr>
      </w:pPr>
      <w:r w:rsidRPr="00711D37">
        <w:rPr>
          <w:b/>
          <w:bCs/>
        </w:rPr>
        <w:t>Scope of the conference</w:t>
      </w:r>
    </w:p>
    <w:p w14:paraId="68620C29" w14:textId="4A1100A6" w:rsidR="00D0787E" w:rsidRDefault="00711D37" w:rsidP="0072327B">
      <w:pPr>
        <w:spacing w:after="6"/>
        <w:ind w:left="9" w:right="12"/>
        <w:jc w:val="both"/>
      </w:pPr>
      <w:r w:rsidRPr="00711D37">
        <w:rPr>
          <w:b/>
          <w:bCs/>
        </w:rPr>
        <w:t>(</w:t>
      </w:r>
      <w:r w:rsidR="00F25076">
        <w:rPr>
          <w:b/>
          <w:bCs/>
        </w:rPr>
        <w:t>IEEE</w:t>
      </w:r>
      <w:r w:rsidR="00B26181">
        <w:rPr>
          <w:b/>
          <w:bCs/>
        </w:rPr>
        <w:t xml:space="preserve"> </w:t>
      </w:r>
      <w:r w:rsidR="00F25076">
        <w:rPr>
          <w:b/>
          <w:bCs/>
        </w:rPr>
        <w:t>-</w:t>
      </w:r>
      <w:r w:rsidR="00B26181">
        <w:rPr>
          <w:b/>
          <w:bCs/>
        </w:rPr>
        <w:t xml:space="preserve"> </w:t>
      </w:r>
      <w:r w:rsidRPr="00711D37">
        <w:rPr>
          <w:b/>
          <w:bCs/>
        </w:rPr>
        <w:t>IntelliSecAI</w:t>
      </w:r>
      <w:r w:rsidR="00010202">
        <w:rPr>
          <w:b/>
          <w:bCs/>
        </w:rPr>
        <w:t xml:space="preserve"> </w:t>
      </w:r>
      <w:r w:rsidR="00DB5E4F">
        <w:rPr>
          <w:b/>
          <w:bCs/>
        </w:rPr>
        <w:t>2026</w:t>
      </w:r>
      <w:r w:rsidRPr="00711D37">
        <w:rPr>
          <w:b/>
          <w:bCs/>
        </w:rPr>
        <w:t>)</w:t>
      </w:r>
      <w:r w:rsidRPr="00711D37">
        <w:t> focuses on the convergence of computational intelligence, cybersecurity, and artificial intelligence to tackle contemporary challenges and drive technological innovations. This conference serves as a platform for researchers, industry professionals, and thought leaders to share insights and collaborate on critical topics.</w:t>
      </w:r>
      <w:r w:rsidR="00F25076">
        <w:t xml:space="preserve"> </w:t>
      </w:r>
      <w:r w:rsidRPr="00711D37">
        <w:t xml:space="preserve">Key areas of focus include advancements in computational intelligence and machine learning, emphasizing practical applications in healthcare, finance, and public safety. The conference will also explore cybersecurity innovations, addressing emerging threats and vulnerabilities while discussing the use of blockchain technology to enhance security measures. Additionally, the role of artificial intelligence in smart cities and sustainable development will be examined, particularly in relation to smart transportation, energy management, and cultural heritage preservation, especially in the </w:t>
      </w:r>
      <w:r w:rsidR="00F25076">
        <w:t>context of Saudi Vision</w:t>
      </w:r>
      <w:r w:rsidRPr="00711D37">
        <w:t xml:space="preserve">. </w:t>
      </w:r>
      <w:r w:rsidR="0081139E" w:rsidRPr="0081139E">
        <w:t>IEEE-</w:t>
      </w:r>
      <w:r w:rsidRPr="00711D37">
        <w:t xml:space="preserve">IntelliSecAI </w:t>
      </w:r>
      <w:r w:rsidR="00DB5E4F">
        <w:t>2026</w:t>
      </w:r>
      <w:r w:rsidRPr="00711D37">
        <w:t xml:space="preserve"> aims to showcase cutting-edge research and foster collaboration among academia, industry, and government to address pressing societal challenges. It is designed for a diverse audience, including researchers, industry professionals, policymakers, and students, all eager to engage with leading experts and explore future trends. </w:t>
      </w:r>
      <w:r w:rsidR="0081139E" w:rsidRPr="0081139E">
        <w:t>IEEE-</w:t>
      </w:r>
      <w:r w:rsidRPr="00711D37">
        <w:t xml:space="preserve">IntelliSecAI </w:t>
      </w:r>
      <w:r w:rsidR="00DB5E4F">
        <w:t>2026</w:t>
      </w:r>
      <w:r w:rsidRPr="00711D37">
        <w:t xml:space="preserve"> invites participants to engage in meaningful discussions to shape the future of technology, leveraging computational intelligence and AI to create secure, sustainable, and resilient communities. We look forward to your contributions and an enriching conference experience</w:t>
      </w:r>
      <w:r w:rsidR="00EC232A">
        <w:t>!</w:t>
      </w:r>
      <w:r>
        <w:t xml:space="preserve"> </w:t>
      </w:r>
    </w:p>
    <w:p w14:paraId="14796F7E" w14:textId="77777777" w:rsidR="001766E9" w:rsidRDefault="001766E9" w:rsidP="0072327B">
      <w:pPr>
        <w:spacing w:after="6"/>
        <w:ind w:left="9" w:right="12"/>
        <w:jc w:val="both"/>
      </w:pPr>
    </w:p>
    <w:p w14:paraId="11B6EC26" w14:textId="77777777" w:rsidR="00D0787E" w:rsidRDefault="0092118B" w:rsidP="0072327B">
      <w:pPr>
        <w:pStyle w:val="Heading1"/>
        <w:ind w:left="9"/>
        <w:jc w:val="both"/>
      </w:pPr>
      <w:r w:rsidRPr="0081139E">
        <w:t>IEEE-</w:t>
      </w:r>
      <w:r w:rsidRPr="00711D37">
        <w:t>IntelliSecAI</w:t>
      </w:r>
      <w:r>
        <w:t xml:space="preserve"> Event</w:t>
      </w:r>
      <w:r>
        <w:rPr>
          <w:color w:val="242424"/>
        </w:rPr>
        <w:t xml:space="preserve"> </w:t>
      </w:r>
    </w:p>
    <w:p w14:paraId="318E2A33" w14:textId="48AD0D3B" w:rsidR="00B32C28" w:rsidRDefault="00B32C28" w:rsidP="0072327B">
      <w:pPr>
        <w:spacing w:after="4"/>
        <w:ind w:left="9" w:right="5"/>
        <w:jc w:val="both"/>
        <w:rPr>
          <w:color w:val="242424"/>
        </w:rPr>
      </w:pPr>
      <w:r w:rsidRPr="00B32C28">
        <w:rPr>
          <w:color w:val="242424"/>
        </w:rPr>
        <w:t xml:space="preserve">Due to ongoing high travel costs to and from Saudi Arabia and visa difficulties for some delegates, IEEE-IntelliSecAI </w:t>
      </w:r>
      <w:r w:rsidR="00DB5E4F">
        <w:rPr>
          <w:color w:val="242424"/>
        </w:rPr>
        <w:t>2026</w:t>
      </w:r>
      <w:r w:rsidRPr="00B32C28">
        <w:rPr>
          <w:color w:val="242424"/>
        </w:rPr>
        <w:t xml:space="preserve"> will adopt a hybrid format. Participants will have the option to attend either </w:t>
      </w:r>
      <w:r w:rsidR="00C97BCC">
        <w:rPr>
          <w:color w:val="242424"/>
        </w:rPr>
        <w:t>in person</w:t>
      </w:r>
      <w:r w:rsidRPr="00B32C28">
        <w:rPr>
          <w:color w:val="242424"/>
        </w:rPr>
        <w:t xml:space="preserve"> at Prince Mohammad Bin Fahd University (PMU), Al Khobar, Saudi Arabia, or online. This approach ensures flexibility and inclusivity, providing ample opportunities for questions, interactions with presenters, and networking with other delegates, regardless of location.</w:t>
      </w:r>
    </w:p>
    <w:p w14:paraId="35F5A970" w14:textId="77777777" w:rsidR="00D0787E" w:rsidRDefault="00D0787E" w:rsidP="0072327B">
      <w:pPr>
        <w:spacing w:after="4"/>
        <w:ind w:left="9" w:right="5"/>
        <w:jc w:val="both"/>
      </w:pPr>
    </w:p>
    <w:p w14:paraId="2C720F65" w14:textId="77777777" w:rsidR="00D0787E" w:rsidRDefault="008C192E" w:rsidP="0072327B">
      <w:pPr>
        <w:pStyle w:val="Heading1"/>
        <w:ind w:left="9"/>
        <w:jc w:val="both"/>
      </w:pPr>
      <w:r>
        <w:t>Topics of Interest</w:t>
      </w:r>
    </w:p>
    <w:p w14:paraId="2EC56A23" w14:textId="77777777" w:rsidR="00D0787E" w:rsidRDefault="008C192E" w:rsidP="0072327B">
      <w:pPr>
        <w:spacing w:after="364"/>
        <w:ind w:left="9" w:right="12"/>
        <w:jc w:val="both"/>
      </w:pPr>
      <w:r>
        <w:t xml:space="preserve">Authors are solicited to contribute to the conference by submitting articles that illustrate research results, project outputs, surveys, and industrial experiences that describe significant advances in </w:t>
      </w:r>
      <w:r w:rsidR="006A5AE7" w:rsidRPr="0098183D">
        <w:t>Computational Intelligence, Security, and Artificial Intelligence</w:t>
      </w:r>
      <w:r w:rsidR="006A5AE7">
        <w:t>.</w:t>
      </w:r>
    </w:p>
    <w:p w14:paraId="66858F63" w14:textId="77777777" w:rsidR="00EC3544" w:rsidRPr="00620375" w:rsidRDefault="00EC3544" w:rsidP="0072327B">
      <w:pPr>
        <w:spacing w:after="0"/>
        <w:ind w:left="9" w:right="12"/>
        <w:jc w:val="both"/>
        <w:rPr>
          <w:b/>
          <w:bCs/>
        </w:rPr>
      </w:pPr>
      <w:r w:rsidRPr="00620375">
        <w:rPr>
          <w:b/>
          <w:bCs/>
        </w:rPr>
        <w:t>Computational Intelligence</w:t>
      </w:r>
    </w:p>
    <w:p w14:paraId="2CDABE87" w14:textId="77777777" w:rsidR="00EC3544" w:rsidRDefault="00EC3544" w:rsidP="0072327B">
      <w:pPr>
        <w:numPr>
          <w:ilvl w:val="0"/>
          <w:numId w:val="1"/>
        </w:numPr>
        <w:ind w:right="12" w:hanging="360"/>
        <w:jc w:val="both"/>
      </w:pPr>
      <w:r>
        <w:t>Algorithms and methodologies in computational intelligence</w:t>
      </w:r>
    </w:p>
    <w:p w14:paraId="5ECC1AA8" w14:textId="77777777" w:rsidR="00EC3544" w:rsidRDefault="00EC3544" w:rsidP="0072327B">
      <w:pPr>
        <w:numPr>
          <w:ilvl w:val="0"/>
          <w:numId w:val="1"/>
        </w:numPr>
        <w:ind w:right="12" w:hanging="360"/>
        <w:jc w:val="both"/>
      </w:pPr>
      <w:r>
        <w:t>Machine learning and deep learning applications</w:t>
      </w:r>
    </w:p>
    <w:p w14:paraId="57278229" w14:textId="77777777" w:rsidR="00EC3544" w:rsidRDefault="00EC3544" w:rsidP="0072327B">
      <w:pPr>
        <w:numPr>
          <w:ilvl w:val="0"/>
          <w:numId w:val="1"/>
        </w:numPr>
        <w:ind w:right="12" w:hanging="360"/>
        <w:jc w:val="both"/>
      </w:pPr>
      <w:r>
        <w:t>Fuzzy logic, evolutionary computing, and hybrid systems</w:t>
      </w:r>
    </w:p>
    <w:p w14:paraId="21B944A6" w14:textId="77777777" w:rsidR="00EC3544" w:rsidRPr="00A32D15" w:rsidRDefault="00EC3544" w:rsidP="0072327B">
      <w:pPr>
        <w:spacing w:after="0"/>
        <w:ind w:left="9" w:right="12"/>
        <w:jc w:val="both"/>
        <w:rPr>
          <w:b/>
          <w:bCs/>
        </w:rPr>
      </w:pPr>
      <w:r w:rsidRPr="00A32D15">
        <w:rPr>
          <w:b/>
          <w:bCs/>
        </w:rPr>
        <w:t>Artificial Intelligence</w:t>
      </w:r>
    </w:p>
    <w:p w14:paraId="5B8B6168" w14:textId="77777777" w:rsidR="00EC3544" w:rsidRDefault="00EC3544" w:rsidP="0072327B">
      <w:pPr>
        <w:numPr>
          <w:ilvl w:val="0"/>
          <w:numId w:val="1"/>
        </w:numPr>
        <w:ind w:right="12" w:hanging="360"/>
        <w:jc w:val="both"/>
      </w:pPr>
      <w:r>
        <w:t>AI-driven solutions for smart cities and urban management</w:t>
      </w:r>
    </w:p>
    <w:p w14:paraId="0D24A91A" w14:textId="77777777" w:rsidR="00EC3544" w:rsidRDefault="00EC3544" w:rsidP="0072327B">
      <w:pPr>
        <w:numPr>
          <w:ilvl w:val="0"/>
          <w:numId w:val="1"/>
        </w:numPr>
        <w:ind w:right="12" w:hanging="360"/>
        <w:jc w:val="both"/>
      </w:pPr>
      <w:r>
        <w:t>Natural language processing and computer vision</w:t>
      </w:r>
    </w:p>
    <w:p w14:paraId="52780783" w14:textId="77777777" w:rsidR="00EC3544" w:rsidRDefault="00EC3544" w:rsidP="0072327B">
      <w:pPr>
        <w:numPr>
          <w:ilvl w:val="0"/>
          <w:numId w:val="1"/>
        </w:numPr>
        <w:ind w:right="12" w:hanging="360"/>
        <w:jc w:val="both"/>
      </w:pPr>
      <w:r>
        <w:t>AI applications in healthcare, finance, and public safety</w:t>
      </w:r>
    </w:p>
    <w:p w14:paraId="61C507DA" w14:textId="77777777" w:rsidR="00EC3544" w:rsidRPr="00762DB7" w:rsidRDefault="00EC3544" w:rsidP="0072327B">
      <w:pPr>
        <w:spacing w:after="0"/>
        <w:ind w:left="9" w:right="12"/>
        <w:jc w:val="both"/>
        <w:rPr>
          <w:b/>
          <w:bCs/>
        </w:rPr>
      </w:pPr>
      <w:r w:rsidRPr="00762DB7">
        <w:rPr>
          <w:b/>
          <w:bCs/>
        </w:rPr>
        <w:t>Cybersecurity</w:t>
      </w:r>
    </w:p>
    <w:p w14:paraId="5ECB192D" w14:textId="77777777" w:rsidR="00EC3544" w:rsidRDefault="00EC3544" w:rsidP="0072327B">
      <w:pPr>
        <w:numPr>
          <w:ilvl w:val="0"/>
          <w:numId w:val="1"/>
        </w:numPr>
        <w:ind w:right="12" w:hanging="360"/>
        <w:jc w:val="both"/>
      </w:pPr>
      <w:r>
        <w:t>Threat detection, prevention, and response mechanisms</w:t>
      </w:r>
    </w:p>
    <w:p w14:paraId="3091AB2A" w14:textId="77777777" w:rsidR="00EC3544" w:rsidRDefault="00EC3544" w:rsidP="0072327B">
      <w:pPr>
        <w:numPr>
          <w:ilvl w:val="0"/>
          <w:numId w:val="1"/>
        </w:numPr>
        <w:ind w:right="12" w:hanging="360"/>
        <w:jc w:val="both"/>
      </w:pPr>
      <w:r>
        <w:t>Secure architectures for the Internet of Things (IoT)</w:t>
      </w:r>
    </w:p>
    <w:p w14:paraId="5F603F99" w14:textId="77777777" w:rsidR="00EC3544" w:rsidRDefault="00EC3544" w:rsidP="0072327B">
      <w:pPr>
        <w:numPr>
          <w:ilvl w:val="0"/>
          <w:numId w:val="1"/>
        </w:numPr>
        <w:ind w:right="12" w:hanging="360"/>
        <w:jc w:val="both"/>
      </w:pPr>
      <w:r>
        <w:t>Privacy-preserving techniques and policies</w:t>
      </w:r>
    </w:p>
    <w:p w14:paraId="0A74CC84" w14:textId="77777777" w:rsidR="00EC3544" w:rsidRDefault="00EC3544" w:rsidP="0072327B">
      <w:pPr>
        <w:numPr>
          <w:ilvl w:val="0"/>
          <w:numId w:val="1"/>
        </w:numPr>
        <w:ind w:right="12" w:hanging="360"/>
        <w:jc w:val="both"/>
      </w:pPr>
      <w:r>
        <w:t>Blockchain technology applications in security</w:t>
      </w:r>
    </w:p>
    <w:p w14:paraId="3DD6A810" w14:textId="77777777" w:rsidR="00EC3544" w:rsidRPr="00976A5D" w:rsidRDefault="00EC3544" w:rsidP="0072327B">
      <w:pPr>
        <w:spacing w:after="0"/>
        <w:ind w:left="9" w:right="12"/>
        <w:jc w:val="both"/>
        <w:rPr>
          <w:b/>
          <w:bCs/>
        </w:rPr>
      </w:pPr>
      <w:r w:rsidRPr="00976A5D">
        <w:rPr>
          <w:b/>
          <w:bCs/>
        </w:rPr>
        <w:t>Smart Cities and Sustainable Development</w:t>
      </w:r>
    </w:p>
    <w:p w14:paraId="6EFA4BEB" w14:textId="77777777" w:rsidR="00EC3544" w:rsidRDefault="00EC3544" w:rsidP="0072327B">
      <w:pPr>
        <w:numPr>
          <w:ilvl w:val="0"/>
          <w:numId w:val="1"/>
        </w:numPr>
        <w:ind w:right="12" w:hanging="360"/>
        <w:jc w:val="both"/>
      </w:pPr>
      <w:r>
        <w:t>Smart transportation systems and mobility solutions</w:t>
      </w:r>
    </w:p>
    <w:p w14:paraId="133F7BF9" w14:textId="77777777" w:rsidR="00EC3544" w:rsidRDefault="00EC3544" w:rsidP="0072327B">
      <w:pPr>
        <w:numPr>
          <w:ilvl w:val="0"/>
          <w:numId w:val="1"/>
        </w:numPr>
        <w:ind w:right="12" w:hanging="360"/>
        <w:jc w:val="both"/>
      </w:pPr>
      <w:r>
        <w:t>Renewable energy management and environmental sustainability</w:t>
      </w:r>
    </w:p>
    <w:p w14:paraId="0583ADD7" w14:textId="77777777" w:rsidR="00EC3544" w:rsidRDefault="00EC3544" w:rsidP="0072327B">
      <w:pPr>
        <w:numPr>
          <w:ilvl w:val="0"/>
          <w:numId w:val="1"/>
        </w:numPr>
        <w:ind w:right="12" w:hanging="360"/>
        <w:jc w:val="both"/>
      </w:pPr>
      <w:r>
        <w:t>Disaster management and community engagement through technology</w:t>
      </w:r>
    </w:p>
    <w:p w14:paraId="27B0D54B" w14:textId="77777777" w:rsidR="00EC3544" w:rsidRPr="001926B3" w:rsidRDefault="00EC3544" w:rsidP="0072327B">
      <w:pPr>
        <w:spacing w:after="0"/>
        <w:ind w:left="9" w:right="12"/>
        <w:jc w:val="both"/>
        <w:rPr>
          <w:b/>
          <w:bCs/>
        </w:rPr>
      </w:pPr>
      <w:r w:rsidRPr="001926B3">
        <w:rPr>
          <w:b/>
          <w:bCs/>
        </w:rPr>
        <w:t>Cultural Heritage and Religious Tourism</w:t>
      </w:r>
    </w:p>
    <w:p w14:paraId="45F35CF6" w14:textId="77777777" w:rsidR="00EC3544" w:rsidRDefault="00EC3544" w:rsidP="0072327B">
      <w:pPr>
        <w:numPr>
          <w:ilvl w:val="0"/>
          <w:numId w:val="1"/>
        </w:numPr>
        <w:ind w:right="12" w:hanging="360"/>
        <w:jc w:val="both"/>
      </w:pPr>
      <w:r>
        <w:t>Technological solutions for managing religious tourism</w:t>
      </w:r>
    </w:p>
    <w:p w14:paraId="2442247B" w14:textId="77777777" w:rsidR="00EC3544" w:rsidRDefault="00EC3544" w:rsidP="0072327B">
      <w:pPr>
        <w:numPr>
          <w:ilvl w:val="0"/>
          <w:numId w:val="1"/>
        </w:numPr>
        <w:ind w:right="12" w:hanging="360"/>
        <w:jc w:val="both"/>
      </w:pPr>
      <w:r>
        <w:lastRenderedPageBreak/>
        <w:t>Digital preservation techniques for cultural heritage sites</w:t>
      </w:r>
    </w:p>
    <w:p w14:paraId="187E57BB" w14:textId="77777777" w:rsidR="00EC3544" w:rsidRDefault="00EC3544" w:rsidP="0072327B">
      <w:pPr>
        <w:numPr>
          <w:ilvl w:val="0"/>
          <w:numId w:val="1"/>
        </w:numPr>
        <w:ind w:right="12" w:hanging="360"/>
        <w:jc w:val="both"/>
      </w:pPr>
      <w:r>
        <w:t>Applications of AI and IoT in enhancing the pilgrimage experience</w:t>
      </w:r>
    </w:p>
    <w:p w14:paraId="41F85AA1" w14:textId="77777777" w:rsidR="00EC3544" w:rsidRPr="00CD2D2C" w:rsidRDefault="00EC3544" w:rsidP="0072327B">
      <w:pPr>
        <w:spacing w:after="0"/>
        <w:ind w:left="9" w:right="12"/>
        <w:jc w:val="both"/>
        <w:rPr>
          <w:b/>
          <w:bCs/>
        </w:rPr>
      </w:pPr>
      <w:r w:rsidRPr="00CD2D2C">
        <w:rPr>
          <w:b/>
          <w:bCs/>
        </w:rPr>
        <w:t>Emerging Technologies</w:t>
      </w:r>
    </w:p>
    <w:p w14:paraId="6FB9A714" w14:textId="77777777" w:rsidR="00EC3544" w:rsidRDefault="00EC3544" w:rsidP="0072327B">
      <w:pPr>
        <w:numPr>
          <w:ilvl w:val="0"/>
          <w:numId w:val="1"/>
        </w:numPr>
        <w:ind w:right="12" w:hanging="360"/>
        <w:jc w:val="both"/>
      </w:pPr>
      <w:r>
        <w:t>Innovations in edge computing and cloud computing</w:t>
      </w:r>
    </w:p>
    <w:p w14:paraId="404BAD3E" w14:textId="77777777" w:rsidR="00EC3544" w:rsidRDefault="00EC3544" w:rsidP="0072327B">
      <w:pPr>
        <w:numPr>
          <w:ilvl w:val="0"/>
          <w:numId w:val="1"/>
        </w:numPr>
        <w:ind w:right="12" w:hanging="360"/>
        <w:jc w:val="both"/>
      </w:pPr>
      <w:r>
        <w:t>Cyber-physical systems and autonomous systems</w:t>
      </w:r>
    </w:p>
    <w:p w14:paraId="3241EA7B" w14:textId="77777777" w:rsidR="00EC3544" w:rsidRDefault="00EC3544" w:rsidP="0072327B">
      <w:pPr>
        <w:numPr>
          <w:ilvl w:val="0"/>
          <w:numId w:val="1"/>
        </w:numPr>
        <w:ind w:right="12" w:hanging="360"/>
        <w:jc w:val="both"/>
      </w:pPr>
      <w:r>
        <w:t>Data analytics and big data applications in security and AI</w:t>
      </w:r>
    </w:p>
    <w:p w14:paraId="25CD4B0D" w14:textId="77777777" w:rsidR="00EC3544" w:rsidRPr="00265ECD" w:rsidRDefault="00EC3544" w:rsidP="0072327B">
      <w:pPr>
        <w:spacing w:after="0"/>
        <w:ind w:left="9" w:right="12"/>
        <w:jc w:val="both"/>
        <w:rPr>
          <w:b/>
          <w:bCs/>
        </w:rPr>
      </w:pPr>
      <w:r w:rsidRPr="00265ECD">
        <w:rPr>
          <w:b/>
          <w:bCs/>
        </w:rPr>
        <w:t>Ethical and Societal Implications</w:t>
      </w:r>
    </w:p>
    <w:p w14:paraId="4FC4E772" w14:textId="77777777" w:rsidR="00EC3544" w:rsidRDefault="00EC3544" w:rsidP="0072327B">
      <w:pPr>
        <w:numPr>
          <w:ilvl w:val="0"/>
          <w:numId w:val="1"/>
        </w:numPr>
        <w:ind w:right="12" w:hanging="360"/>
        <w:jc w:val="both"/>
      </w:pPr>
      <w:r>
        <w:t>Ethical considerations in AI deployment</w:t>
      </w:r>
    </w:p>
    <w:p w14:paraId="4FEFE352" w14:textId="77777777" w:rsidR="00EC3544" w:rsidRDefault="00EC3544" w:rsidP="0072327B">
      <w:pPr>
        <w:numPr>
          <w:ilvl w:val="0"/>
          <w:numId w:val="1"/>
        </w:numPr>
        <w:ind w:right="12" w:hanging="360"/>
        <w:jc w:val="both"/>
      </w:pPr>
      <w:r>
        <w:t>Impact of technology on society and public policy</w:t>
      </w:r>
    </w:p>
    <w:p w14:paraId="40F091A3" w14:textId="77777777" w:rsidR="00D0787E" w:rsidRDefault="00EC3544" w:rsidP="0072327B">
      <w:pPr>
        <w:numPr>
          <w:ilvl w:val="0"/>
          <w:numId w:val="1"/>
        </w:numPr>
        <w:ind w:right="12" w:hanging="360"/>
        <w:jc w:val="both"/>
      </w:pPr>
      <w:r>
        <w:t>Strategies for ensuring inclusive and equitable technological advancements</w:t>
      </w:r>
      <w:r w:rsidR="00CC28EB">
        <w:t>.</w:t>
      </w:r>
      <w:r>
        <w:t xml:space="preserve">  </w:t>
      </w:r>
    </w:p>
    <w:p w14:paraId="680FF3AD" w14:textId="77777777" w:rsidR="00B26181" w:rsidRPr="00B26181" w:rsidRDefault="00B26181" w:rsidP="00B26181">
      <w:pPr>
        <w:spacing w:after="0"/>
        <w:ind w:left="9" w:right="12"/>
        <w:jc w:val="both"/>
        <w:rPr>
          <w:b/>
          <w:bCs/>
        </w:rPr>
      </w:pPr>
      <w:r w:rsidRPr="00B26181">
        <w:rPr>
          <w:b/>
        </w:rPr>
        <w:t>Business Intelligence</w:t>
      </w:r>
    </w:p>
    <w:p w14:paraId="47042F68" w14:textId="77777777" w:rsidR="00B26181" w:rsidRPr="00B26181" w:rsidRDefault="00B26181" w:rsidP="0072327B">
      <w:pPr>
        <w:numPr>
          <w:ilvl w:val="0"/>
          <w:numId w:val="1"/>
        </w:numPr>
        <w:ind w:right="12" w:hanging="360"/>
        <w:jc w:val="both"/>
      </w:pPr>
      <w:r w:rsidRPr="00B26181">
        <w:rPr>
          <w:bCs/>
        </w:rPr>
        <w:t>AI and Machine Learning for Business Analytics</w:t>
      </w:r>
    </w:p>
    <w:p w14:paraId="069B706B" w14:textId="77777777" w:rsidR="00B26181" w:rsidRPr="00B26181" w:rsidRDefault="00B26181" w:rsidP="0072327B">
      <w:pPr>
        <w:numPr>
          <w:ilvl w:val="0"/>
          <w:numId w:val="1"/>
        </w:numPr>
        <w:ind w:right="12" w:hanging="360"/>
        <w:jc w:val="both"/>
      </w:pPr>
      <w:r w:rsidRPr="00B26181">
        <w:rPr>
          <w:bCs/>
        </w:rPr>
        <w:t>Data Integration and Real-Time Visualization</w:t>
      </w:r>
    </w:p>
    <w:p w14:paraId="14345EDD" w14:textId="77777777" w:rsidR="00B26181" w:rsidRDefault="00B26181" w:rsidP="0072327B">
      <w:pPr>
        <w:numPr>
          <w:ilvl w:val="0"/>
          <w:numId w:val="1"/>
        </w:numPr>
        <w:ind w:right="12" w:hanging="360"/>
        <w:jc w:val="both"/>
      </w:pPr>
      <w:r w:rsidRPr="00B26181">
        <w:t>AI applications in smart city verticals.</w:t>
      </w:r>
    </w:p>
    <w:p w14:paraId="3827FB49" w14:textId="77777777" w:rsidR="00D00618" w:rsidRPr="00D00618" w:rsidRDefault="00D00618" w:rsidP="00D00618">
      <w:pPr>
        <w:spacing w:after="0"/>
        <w:ind w:left="9" w:right="12"/>
        <w:jc w:val="both"/>
        <w:rPr>
          <w:b/>
        </w:rPr>
      </w:pPr>
      <w:r w:rsidRPr="00D00618">
        <w:rPr>
          <w:b/>
        </w:rPr>
        <w:t>Space Technologies and Exploration</w:t>
      </w:r>
    </w:p>
    <w:p w14:paraId="70DFDF6E" w14:textId="77777777" w:rsidR="00D00618" w:rsidRPr="00D00618" w:rsidRDefault="00D00618" w:rsidP="00D00618">
      <w:pPr>
        <w:numPr>
          <w:ilvl w:val="0"/>
          <w:numId w:val="1"/>
        </w:numPr>
        <w:ind w:right="12" w:hanging="360"/>
        <w:jc w:val="both"/>
      </w:pPr>
      <w:r w:rsidRPr="00D00618">
        <w:t>AI and Machine Learning in Space Exploration</w:t>
      </w:r>
    </w:p>
    <w:p w14:paraId="578B7CD7" w14:textId="77777777" w:rsidR="00D00618" w:rsidRPr="00B26181" w:rsidRDefault="00D00618" w:rsidP="00D00618">
      <w:pPr>
        <w:numPr>
          <w:ilvl w:val="0"/>
          <w:numId w:val="1"/>
        </w:numPr>
        <w:ind w:right="12" w:hanging="360"/>
        <w:jc w:val="both"/>
      </w:pPr>
      <w:r w:rsidRPr="00D00618">
        <w:t>Space-Based Communication Systems</w:t>
      </w:r>
    </w:p>
    <w:p w14:paraId="1D4123F1" w14:textId="77777777" w:rsidR="00B87CDF" w:rsidRPr="00D00618" w:rsidRDefault="00D00618" w:rsidP="00D00618">
      <w:pPr>
        <w:numPr>
          <w:ilvl w:val="0"/>
          <w:numId w:val="1"/>
        </w:numPr>
        <w:ind w:right="12" w:hanging="360"/>
        <w:jc w:val="both"/>
      </w:pPr>
      <w:r w:rsidRPr="00D00618">
        <w:t>Space Exploration and Sustainability</w:t>
      </w:r>
    </w:p>
    <w:p w14:paraId="670C943D" w14:textId="77777777" w:rsidR="00D00618" w:rsidRDefault="00D00618" w:rsidP="0072327B">
      <w:pPr>
        <w:spacing w:after="45" w:line="259" w:lineRule="auto"/>
        <w:ind w:left="9" w:right="0"/>
        <w:jc w:val="both"/>
        <w:rPr>
          <w:color w:val="355E91"/>
        </w:rPr>
      </w:pPr>
    </w:p>
    <w:p w14:paraId="689FD122" w14:textId="77777777" w:rsidR="00D0787E" w:rsidRDefault="00B87CDF" w:rsidP="0072327B">
      <w:pPr>
        <w:spacing w:after="45" w:line="259" w:lineRule="auto"/>
        <w:ind w:left="9" w:right="0"/>
        <w:jc w:val="both"/>
      </w:pPr>
      <w:r>
        <w:rPr>
          <w:color w:val="355E91"/>
        </w:rPr>
        <w:t xml:space="preserve">Conference </w:t>
      </w:r>
      <w:r w:rsidR="008C192E">
        <w:rPr>
          <w:color w:val="355E91"/>
        </w:rPr>
        <w:t xml:space="preserve">Host </w:t>
      </w:r>
    </w:p>
    <w:p w14:paraId="5626F18C" w14:textId="77777777" w:rsidR="00D0787E" w:rsidRDefault="00291C91" w:rsidP="0072327B">
      <w:pPr>
        <w:numPr>
          <w:ilvl w:val="0"/>
          <w:numId w:val="1"/>
        </w:numPr>
        <w:ind w:right="12" w:hanging="360"/>
        <w:jc w:val="both"/>
      </w:pPr>
      <w:r w:rsidRPr="00291C91">
        <w:rPr>
          <w:sz w:val="18"/>
        </w:rPr>
        <w:t xml:space="preserve">Prince </w:t>
      </w:r>
      <w:r w:rsidRPr="004B61D8">
        <w:t>Mohammad</w:t>
      </w:r>
      <w:r w:rsidRPr="00291C91">
        <w:rPr>
          <w:sz w:val="18"/>
        </w:rPr>
        <w:t xml:space="preserve"> Bin Fahd University (PMU)</w:t>
      </w:r>
    </w:p>
    <w:p w14:paraId="2F0D6CCA" w14:textId="77777777" w:rsidR="00D0787E" w:rsidRDefault="008C192E" w:rsidP="0072327B">
      <w:pPr>
        <w:spacing w:after="0" w:line="259" w:lineRule="auto"/>
        <w:ind w:left="375" w:right="0" w:firstLine="0"/>
        <w:jc w:val="both"/>
      </w:pPr>
      <w:r>
        <w:t xml:space="preserve"> </w:t>
      </w:r>
    </w:p>
    <w:p w14:paraId="31134E8F" w14:textId="77777777" w:rsidR="00D0787E" w:rsidRDefault="008C192E" w:rsidP="0072327B">
      <w:pPr>
        <w:pStyle w:val="Heading1"/>
        <w:ind w:left="9"/>
        <w:jc w:val="both"/>
      </w:pPr>
      <w:r>
        <w:t xml:space="preserve">Submission  </w:t>
      </w:r>
    </w:p>
    <w:p w14:paraId="4CB9A13C" w14:textId="77777777" w:rsidR="00D0787E" w:rsidRDefault="008C192E" w:rsidP="0072327B">
      <w:pPr>
        <w:spacing w:after="3"/>
        <w:ind w:left="9" w:right="12"/>
        <w:jc w:val="both"/>
      </w:pPr>
      <w:r>
        <w:t xml:space="preserve">Authors are invited to submit original papers of no more than eight A4 pages using the standard IEEE PES Conference template </w:t>
      </w:r>
      <w:r w:rsidR="00660BB0">
        <w:t>at https://www.ieee.org/conferences/publishing/</w:t>
      </w:r>
      <w:r>
        <w:rPr>
          <w:color w:val="0000FF"/>
        </w:rPr>
        <w:t xml:space="preserve"> </w:t>
      </w:r>
      <w:r>
        <w:rPr>
          <w:color w:val="0000FF"/>
          <w:u w:val="single" w:color="0000FF"/>
        </w:rPr>
        <w:t>templates.html</w:t>
      </w:r>
      <w:r>
        <w:t xml:space="preserve">. Please follow the instructions for authors </w:t>
      </w:r>
      <w:r w:rsidR="0039149D">
        <w:t>on</w:t>
      </w:r>
      <w:r>
        <w:t xml:space="preserve"> </w:t>
      </w:r>
      <w:r w:rsidR="004B4C5D">
        <w:t xml:space="preserve">the </w:t>
      </w:r>
      <w:r>
        <w:t>conference website.</w:t>
      </w:r>
    </w:p>
    <w:p w14:paraId="086B5A1C" w14:textId="77777777" w:rsidR="00D0787E" w:rsidRDefault="008C192E" w:rsidP="0072327B">
      <w:pPr>
        <w:spacing w:after="0" w:line="259" w:lineRule="auto"/>
        <w:ind w:right="0"/>
        <w:jc w:val="both"/>
      </w:pPr>
      <w:r>
        <w:t xml:space="preserve">The papers must clearly state the objectives of the work, its significance in advancing the state of the art, and the methods and specific results in sufficient detail to assess the novelty of the work. The submission should include appropriate key equations, figures, tables, and references. Papers not conforming to these requirements will be rejected without review.  </w:t>
      </w:r>
    </w:p>
    <w:p w14:paraId="196C9973" w14:textId="77777777" w:rsidR="00D0787E" w:rsidRDefault="008C192E" w:rsidP="0072327B">
      <w:pPr>
        <w:spacing w:after="0" w:line="259" w:lineRule="auto"/>
        <w:ind w:left="14" w:right="0" w:firstLine="0"/>
        <w:jc w:val="both"/>
      </w:pPr>
      <w:r>
        <w:t xml:space="preserve">  </w:t>
      </w:r>
    </w:p>
    <w:p w14:paraId="764789DF" w14:textId="77777777" w:rsidR="00D0787E" w:rsidRDefault="008C192E" w:rsidP="00FE7282">
      <w:pPr>
        <w:spacing w:after="3"/>
        <w:ind w:left="9" w:right="12"/>
        <w:jc w:val="both"/>
      </w:pPr>
      <w:r>
        <w:t xml:space="preserve">All submissions will go through a single-blind peer review process.  </w:t>
      </w:r>
    </w:p>
    <w:p w14:paraId="31811996" w14:textId="77777777" w:rsidR="00D0787E" w:rsidRDefault="008C192E" w:rsidP="00FE7282">
      <w:pPr>
        <w:spacing w:after="0"/>
        <w:ind w:left="9" w:right="12"/>
        <w:jc w:val="both"/>
      </w:pPr>
      <w:r>
        <w:t xml:space="preserve">Submissions should be made via </w:t>
      </w:r>
      <w:r w:rsidR="00F3441B">
        <w:t>Easy Chair</w:t>
      </w:r>
      <w:r>
        <w:t xml:space="preserve"> at </w:t>
      </w:r>
      <w:r w:rsidR="008200FF" w:rsidRPr="008200FF">
        <w:rPr>
          <w:color w:val="0000FF"/>
          <w:u w:val="single" w:color="0000FF"/>
        </w:rPr>
        <w:t>https://easychair.org/</w:t>
      </w:r>
    </w:p>
    <w:p w14:paraId="40BF66C9" w14:textId="77777777" w:rsidR="00D0787E" w:rsidRDefault="008C192E" w:rsidP="0072327B">
      <w:pPr>
        <w:spacing w:after="5"/>
        <w:ind w:left="9" w:right="12"/>
        <w:jc w:val="both"/>
      </w:pPr>
      <w:r>
        <w:t xml:space="preserve">Presented papers </w:t>
      </w:r>
      <w:r w:rsidR="0057459E">
        <w:t>may</w:t>
      </w:r>
      <w:r>
        <w:t xml:space="preserve"> be submitted to IEEE Xplore for publication. </w:t>
      </w:r>
    </w:p>
    <w:p w14:paraId="09D6F7F4" w14:textId="77777777" w:rsidR="00980B2C" w:rsidRDefault="00980B2C" w:rsidP="0072327B">
      <w:pPr>
        <w:spacing w:after="5"/>
        <w:ind w:left="9" w:right="12"/>
        <w:jc w:val="both"/>
      </w:pPr>
    </w:p>
    <w:p w14:paraId="16F2F155" w14:textId="77777777" w:rsidR="00D0787E" w:rsidRDefault="008C192E" w:rsidP="00D76878">
      <w:pPr>
        <w:spacing w:after="0" w:line="259" w:lineRule="auto"/>
        <w:ind w:left="0" w:right="0" w:firstLine="0"/>
        <w:jc w:val="both"/>
      </w:pPr>
      <w:r>
        <w:t xml:space="preserve"> Important Dates  </w:t>
      </w:r>
    </w:p>
    <w:p w14:paraId="01210B5F" w14:textId="457EB70C" w:rsidR="000211E1" w:rsidRDefault="000211E1" w:rsidP="0072327B">
      <w:pPr>
        <w:pStyle w:val="ListParagraph"/>
        <w:numPr>
          <w:ilvl w:val="0"/>
          <w:numId w:val="6"/>
        </w:numPr>
        <w:jc w:val="both"/>
      </w:pPr>
      <w:r w:rsidRPr="004C4E02">
        <w:t xml:space="preserve">Full Paper Submission: 31 </w:t>
      </w:r>
      <w:r w:rsidR="00755C79">
        <w:t>August</w:t>
      </w:r>
      <w:r w:rsidRPr="004C4E02">
        <w:t xml:space="preserve"> </w:t>
      </w:r>
      <w:r w:rsidR="00DB5E4F">
        <w:t>2026</w:t>
      </w:r>
    </w:p>
    <w:p w14:paraId="6BBDE58B" w14:textId="03316AD7" w:rsidR="000211E1" w:rsidRDefault="000211E1" w:rsidP="0072327B">
      <w:pPr>
        <w:pStyle w:val="ListParagraph"/>
        <w:numPr>
          <w:ilvl w:val="0"/>
          <w:numId w:val="6"/>
        </w:numPr>
        <w:jc w:val="both"/>
      </w:pPr>
      <w:r w:rsidRPr="004C4E02">
        <w:t xml:space="preserve">Acceptance Notification: </w:t>
      </w:r>
      <w:r w:rsidR="00755C79">
        <w:t>9</w:t>
      </w:r>
      <w:r w:rsidRPr="004C4E02">
        <w:t xml:space="preserve"> </w:t>
      </w:r>
      <w:r w:rsidR="00755C79">
        <w:t>September</w:t>
      </w:r>
      <w:r w:rsidRPr="004C4E02">
        <w:t xml:space="preserve"> </w:t>
      </w:r>
      <w:r w:rsidR="00DB5E4F">
        <w:t>2026</w:t>
      </w:r>
    </w:p>
    <w:p w14:paraId="6F1C01E0" w14:textId="01E6CFED" w:rsidR="00D0787E" w:rsidRDefault="000211E1" w:rsidP="0072327B">
      <w:pPr>
        <w:pStyle w:val="ListParagraph"/>
        <w:numPr>
          <w:ilvl w:val="0"/>
          <w:numId w:val="6"/>
        </w:numPr>
        <w:jc w:val="both"/>
      </w:pPr>
      <w:r>
        <w:t xml:space="preserve">Final Submission: </w:t>
      </w:r>
      <w:r w:rsidR="009C1D1F">
        <w:t>15</w:t>
      </w:r>
      <w:r>
        <w:t xml:space="preserve"> </w:t>
      </w:r>
      <w:r w:rsidR="009C1D1F">
        <w:t>October</w:t>
      </w:r>
      <w:r>
        <w:t xml:space="preserve"> </w:t>
      </w:r>
      <w:r w:rsidR="00DB5E4F">
        <w:t>2026</w:t>
      </w:r>
      <w:r>
        <w:t xml:space="preserve"> </w:t>
      </w:r>
    </w:p>
    <w:p w14:paraId="2080E7D6" w14:textId="5A639BE2" w:rsidR="00111904" w:rsidRDefault="00111904" w:rsidP="0072327B">
      <w:pPr>
        <w:pStyle w:val="ListParagraph"/>
        <w:numPr>
          <w:ilvl w:val="0"/>
          <w:numId w:val="6"/>
        </w:numPr>
        <w:jc w:val="both"/>
      </w:pPr>
      <w:r w:rsidRPr="00111904">
        <w:t xml:space="preserve">Conference: </w:t>
      </w:r>
      <w:r>
        <w:t>1</w:t>
      </w:r>
      <w:r w:rsidR="00497819">
        <w:t>6</w:t>
      </w:r>
      <w:r w:rsidR="00730910">
        <w:t>-</w:t>
      </w:r>
      <w:r>
        <w:t>1</w:t>
      </w:r>
      <w:r w:rsidR="00497819">
        <w:t>7</w:t>
      </w:r>
      <w:r>
        <w:t xml:space="preserve"> </w:t>
      </w:r>
      <w:r w:rsidR="00497819">
        <w:t>December</w:t>
      </w:r>
      <w:r w:rsidRPr="00111904">
        <w:t xml:space="preserve"> </w:t>
      </w:r>
      <w:r w:rsidR="00DB5E4F">
        <w:t>2026</w:t>
      </w:r>
    </w:p>
    <w:p w14:paraId="0C4AC128" w14:textId="77777777" w:rsidR="00D0787E" w:rsidRDefault="008C192E" w:rsidP="00D76878">
      <w:pPr>
        <w:spacing w:after="0" w:line="259" w:lineRule="auto"/>
        <w:ind w:right="0"/>
        <w:jc w:val="both"/>
      </w:pPr>
      <w:r>
        <w:t xml:space="preserve"> </w:t>
      </w:r>
      <w:r>
        <w:rPr>
          <w:color w:val="355E91"/>
        </w:rPr>
        <w:t xml:space="preserve">Registration </w:t>
      </w:r>
      <w:r w:rsidR="007D4ED7">
        <w:rPr>
          <w:color w:val="355E91"/>
        </w:rPr>
        <w:t>Fee</w:t>
      </w:r>
      <w:r>
        <w:rPr>
          <w:color w:val="242424"/>
          <w:sz w:val="18"/>
        </w:rPr>
        <w:t>.</w:t>
      </w:r>
      <w:r>
        <w:rPr>
          <w:color w:val="355E91"/>
        </w:rPr>
        <w:t xml:space="preserve"> </w:t>
      </w:r>
    </w:p>
    <w:tbl>
      <w:tblPr>
        <w:tblStyle w:val="TableGrid"/>
        <w:tblW w:w="4515" w:type="dxa"/>
        <w:tblInd w:w="19" w:type="dxa"/>
        <w:tblCellMar>
          <w:top w:w="63" w:type="dxa"/>
          <w:left w:w="110" w:type="dxa"/>
          <w:right w:w="115" w:type="dxa"/>
        </w:tblCellMar>
        <w:tblLook w:val="04A0" w:firstRow="1" w:lastRow="0" w:firstColumn="1" w:lastColumn="0" w:noHBand="0" w:noVBand="1"/>
      </w:tblPr>
      <w:tblGrid>
        <w:gridCol w:w="3348"/>
        <w:gridCol w:w="1167"/>
      </w:tblGrid>
      <w:tr w:rsidR="00D0787E" w14:paraId="34D53A85" w14:textId="77777777" w:rsidTr="0061056C">
        <w:trPr>
          <w:trHeight w:val="310"/>
        </w:trPr>
        <w:tc>
          <w:tcPr>
            <w:tcW w:w="3348" w:type="dxa"/>
            <w:tcBorders>
              <w:top w:val="single" w:sz="4" w:space="0" w:color="000000"/>
              <w:left w:val="single" w:sz="4" w:space="0" w:color="000000"/>
              <w:bottom w:val="single" w:sz="4" w:space="0" w:color="000000"/>
              <w:right w:val="single" w:sz="4" w:space="0" w:color="000000"/>
            </w:tcBorders>
          </w:tcPr>
          <w:p w14:paraId="2AE0C8CA" w14:textId="77777777" w:rsidR="00D0787E" w:rsidRPr="00E420AA" w:rsidRDefault="008C192E" w:rsidP="0072327B">
            <w:pPr>
              <w:spacing w:after="0" w:line="259" w:lineRule="auto"/>
              <w:ind w:left="3" w:right="0" w:firstLine="0"/>
              <w:jc w:val="both"/>
              <w:rPr>
                <w:sz w:val="18"/>
              </w:rPr>
            </w:pPr>
            <w:r w:rsidRPr="00E420AA">
              <w:rPr>
                <w:sz w:val="18"/>
              </w:rPr>
              <w:t xml:space="preserve"> </w:t>
            </w:r>
            <w:r w:rsidRPr="00E420AA">
              <w:rPr>
                <w:b/>
                <w:sz w:val="18"/>
              </w:rPr>
              <w:t xml:space="preserve">Registration Category </w:t>
            </w:r>
            <w:r w:rsidRPr="00E420AA">
              <w:rPr>
                <w:sz w:val="18"/>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0C83BC23" w14:textId="77777777" w:rsidR="00D0787E" w:rsidRPr="00E420AA" w:rsidRDefault="008C192E" w:rsidP="0072327B">
            <w:pPr>
              <w:spacing w:after="0" w:line="259" w:lineRule="auto"/>
              <w:ind w:left="0" w:right="0" w:firstLine="0"/>
              <w:jc w:val="both"/>
              <w:rPr>
                <w:sz w:val="18"/>
              </w:rPr>
            </w:pPr>
            <w:r w:rsidRPr="00E420AA">
              <w:rPr>
                <w:b/>
                <w:sz w:val="18"/>
              </w:rPr>
              <w:t>Cost</w:t>
            </w:r>
          </w:p>
        </w:tc>
      </w:tr>
      <w:tr w:rsidR="00A8425B" w14:paraId="004149B5" w14:textId="77777777" w:rsidTr="00F9166F">
        <w:trPr>
          <w:trHeight w:val="310"/>
        </w:trPr>
        <w:tc>
          <w:tcPr>
            <w:tcW w:w="4515" w:type="dxa"/>
            <w:gridSpan w:val="2"/>
            <w:tcBorders>
              <w:top w:val="single" w:sz="4" w:space="0" w:color="000000"/>
              <w:left w:val="single" w:sz="4" w:space="0" w:color="000000"/>
              <w:bottom w:val="single" w:sz="4" w:space="0" w:color="000000"/>
              <w:right w:val="single" w:sz="4" w:space="0" w:color="000000"/>
            </w:tcBorders>
          </w:tcPr>
          <w:p w14:paraId="7332D5CF" w14:textId="77777777" w:rsidR="00A8425B" w:rsidRPr="00E420AA" w:rsidRDefault="00A8425B" w:rsidP="0072327B">
            <w:pPr>
              <w:spacing w:after="0" w:line="259" w:lineRule="auto"/>
              <w:ind w:left="0" w:right="0" w:firstLine="0"/>
              <w:jc w:val="both"/>
              <w:rPr>
                <w:b/>
                <w:bCs/>
                <w:sz w:val="18"/>
              </w:rPr>
            </w:pPr>
            <w:r w:rsidRPr="00E420AA">
              <w:rPr>
                <w:b/>
                <w:bCs/>
                <w:sz w:val="18"/>
              </w:rPr>
              <w:t>On</w:t>
            </w:r>
            <w:r w:rsidR="002C42DD" w:rsidRPr="00E420AA">
              <w:rPr>
                <w:b/>
                <w:bCs/>
                <w:sz w:val="18"/>
              </w:rPr>
              <w:t>-</w:t>
            </w:r>
            <w:r w:rsidRPr="00E420AA">
              <w:rPr>
                <w:b/>
                <w:bCs/>
                <w:sz w:val="18"/>
              </w:rPr>
              <w:t>Site Presentation</w:t>
            </w:r>
          </w:p>
        </w:tc>
      </w:tr>
      <w:tr w:rsidR="00D0787E" w14:paraId="3B2DC457" w14:textId="77777777" w:rsidTr="0061056C">
        <w:trPr>
          <w:trHeight w:val="312"/>
        </w:trPr>
        <w:tc>
          <w:tcPr>
            <w:tcW w:w="3348" w:type="dxa"/>
            <w:tcBorders>
              <w:top w:val="single" w:sz="4" w:space="0" w:color="000000"/>
              <w:left w:val="single" w:sz="4" w:space="0" w:color="000000"/>
              <w:bottom w:val="single" w:sz="4" w:space="0" w:color="000000"/>
              <w:right w:val="single" w:sz="4" w:space="0" w:color="000000"/>
            </w:tcBorders>
          </w:tcPr>
          <w:p w14:paraId="63B5609F" w14:textId="77777777" w:rsidR="00D0787E" w:rsidRPr="00E420AA" w:rsidRDefault="008C192E" w:rsidP="0072327B">
            <w:pPr>
              <w:spacing w:after="0" w:line="259" w:lineRule="auto"/>
              <w:ind w:left="3" w:right="0" w:firstLine="0"/>
              <w:jc w:val="both"/>
              <w:rPr>
                <w:sz w:val="18"/>
              </w:rPr>
            </w:pPr>
            <w:r w:rsidRPr="00E420AA">
              <w:rPr>
                <w:sz w:val="18"/>
              </w:rPr>
              <w:t xml:space="preserve">IEEE </w:t>
            </w:r>
            <w:r w:rsidR="00A72A82" w:rsidRPr="00E420AA">
              <w:rPr>
                <w:sz w:val="18"/>
              </w:rPr>
              <w:t>Professional</w:t>
            </w:r>
            <w:r w:rsidRPr="00E420AA">
              <w:rPr>
                <w:sz w:val="18"/>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4048929F" w14:textId="44232A57" w:rsidR="00D0787E" w:rsidRPr="00E420AA" w:rsidRDefault="008C192E" w:rsidP="0072327B">
            <w:pPr>
              <w:spacing w:after="0" w:line="259" w:lineRule="auto"/>
              <w:ind w:left="0" w:right="0" w:firstLine="0"/>
              <w:jc w:val="both"/>
              <w:rPr>
                <w:sz w:val="18"/>
              </w:rPr>
            </w:pPr>
            <w:r w:rsidRPr="00E420AA">
              <w:rPr>
                <w:sz w:val="18"/>
              </w:rPr>
              <w:t>$</w:t>
            </w:r>
            <w:r w:rsidR="006D42B5" w:rsidRPr="00E420AA">
              <w:rPr>
                <w:sz w:val="18"/>
              </w:rPr>
              <w:t>US</w:t>
            </w:r>
            <w:r w:rsidR="00106FE9">
              <w:rPr>
                <w:sz w:val="18"/>
              </w:rPr>
              <w:t>2</w:t>
            </w:r>
            <w:r w:rsidR="006D42B5" w:rsidRPr="00E420AA">
              <w:rPr>
                <w:sz w:val="18"/>
              </w:rPr>
              <w:t>5</w:t>
            </w:r>
            <w:r w:rsidRPr="00E420AA">
              <w:rPr>
                <w:sz w:val="18"/>
              </w:rPr>
              <w:t xml:space="preserve">0  </w:t>
            </w:r>
          </w:p>
        </w:tc>
      </w:tr>
      <w:tr w:rsidR="00D0787E" w14:paraId="721D6413" w14:textId="77777777" w:rsidTr="0061056C">
        <w:trPr>
          <w:trHeight w:val="307"/>
        </w:trPr>
        <w:tc>
          <w:tcPr>
            <w:tcW w:w="3348" w:type="dxa"/>
            <w:tcBorders>
              <w:top w:val="single" w:sz="4" w:space="0" w:color="000000"/>
              <w:left w:val="single" w:sz="4" w:space="0" w:color="000000"/>
              <w:bottom w:val="single" w:sz="4" w:space="0" w:color="000000"/>
              <w:right w:val="single" w:sz="4" w:space="0" w:color="000000"/>
            </w:tcBorders>
          </w:tcPr>
          <w:p w14:paraId="65D20AA1" w14:textId="77777777" w:rsidR="00D0787E" w:rsidRPr="00E420AA" w:rsidRDefault="00723461" w:rsidP="0072327B">
            <w:pPr>
              <w:spacing w:after="0" w:line="259" w:lineRule="auto"/>
              <w:ind w:left="3" w:right="0" w:firstLine="0"/>
              <w:jc w:val="both"/>
              <w:rPr>
                <w:sz w:val="18"/>
              </w:rPr>
            </w:pPr>
            <w:r w:rsidRPr="00E420AA">
              <w:rPr>
                <w:sz w:val="18"/>
              </w:rPr>
              <w:t xml:space="preserve">IEEE Student  </w:t>
            </w:r>
          </w:p>
        </w:tc>
        <w:tc>
          <w:tcPr>
            <w:tcW w:w="1167" w:type="dxa"/>
            <w:tcBorders>
              <w:top w:val="single" w:sz="4" w:space="0" w:color="000000"/>
              <w:left w:val="single" w:sz="4" w:space="0" w:color="000000"/>
              <w:bottom w:val="single" w:sz="4" w:space="0" w:color="000000"/>
              <w:right w:val="single" w:sz="4" w:space="0" w:color="000000"/>
            </w:tcBorders>
          </w:tcPr>
          <w:p w14:paraId="45EEB833" w14:textId="77777777" w:rsidR="00D0787E" w:rsidRPr="00E420AA" w:rsidRDefault="008C192E" w:rsidP="0072327B">
            <w:pPr>
              <w:spacing w:after="0" w:line="259" w:lineRule="auto"/>
              <w:ind w:left="0" w:right="0" w:firstLine="0"/>
              <w:jc w:val="both"/>
              <w:rPr>
                <w:sz w:val="18"/>
              </w:rPr>
            </w:pPr>
            <w:r w:rsidRPr="00E420AA">
              <w:rPr>
                <w:sz w:val="18"/>
              </w:rPr>
              <w:t>$</w:t>
            </w:r>
            <w:r w:rsidR="00AB7360" w:rsidRPr="00E420AA">
              <w:rPr>
                <w:sz w:val="18"/>
              </w:rPr>
              <w:t>US225</w:t>
            </w:r>
            <w:r w:rsidRPr="00E420AA">
              <w:rPr>
                <w:sz w:val="18"/>
              </w:rPr>
              <w:t xml:space="preserve">  </w:t>
            </w:r>
          </w:p>
        </w:tc>
      </w:tr>
      <w:tr w:rsidR="00D0787E" w14:paraId="6F43907C" w14:textId="77777777" w:rsidTr="0061056C">
        <w:trPr>
          <w:trHeight w:val="312"/>
        </w:trPr>
        <w:tc>
          <w:tcPr>
            <w:tcW w:w="3348" w:type="dxa"/>
            <w:tcBorders>
              <w:top w:val="single" w:sz="4" w:space="0" w:color="000000"/>
              <w:left w:val="single" w:sz="4" w:space="0" w:color="000000"/>
              <w:bottom w:val="single" w:sz="4" w:space="0" w:color="000000"/>
              <w:right w:val="single" w:sz="4" w:space="0" w:color="000000"/>
            </w:tcBorders>
          </w:tcPr>
          <w:p w14:paraId="6C952E27" w14:textId="77777777" w:rsidR="00D0787E" w:rsidRPr="00E420AA" w:rsidRDefault="00526E52" w:rsidP="0072327B">
            <w:pPr>
              <w:spacing w:after="0" w:line="259" w:lineRule="auto"/>
              <w:ind w:left="3" w:right="0" w:firstLine="0"/>
              <w:jc w:val="both"/>
              <w:rPr>
                <w:sz w:val="18"/>
              </w:rPr>
            </w:pPr>
            <w:r w:rsidRPr="00E420AA">
              <w:rPr>
                <w:sz w:val="18"/>
              </w:rPr>
              <w:t>Non-</w:t>
            </w:r>
            <w:r w:rsidR="00723461" w:rsidRPr="00E420AA">
              <w:rPr>
                <w:sz w:val="18"/>
              </w:rPr>
              <w:t xml:space="preserve">IEEE </w:t>
            </w:r>
            <w:r w:rsidRPr="00E420AA">
              <w:rPr>
                <w:sz w:val="18"/>
              </w:rPr>
              <w:t xml:space="preserve">Student  </w:t>
            </w:r>
          </w:p>
        </w:tc>
        <w:tc>
          <w:tcPr>
            <w:tcW w:w="1167" w:type="dxa"/>
            <w:tcBorders>
              <w:top w:val="single" w:sz="4" w:space="0" w:color="000000"/>
              <w:left w:val="single" w:sz="4" w:space="0" w:color="000000"/>
              <w:bottom w:val="single" w:sz="4" w:space="0" w:color="000000"/>
              <w:right w:val="single" w:sz="4" w:space="0" w:color="000000"/>
            </w:tcBorders>
          </w:tcPr>
          <w:p w14:paraId="321874BF" w14:textId="39204BF1" w:rsidR="00D0787E" w:rsidRPr="00E420AA" w:rsidRDefault="008C192E" w:rsidP="0072327B">
            <w:pPr>
              <w:spacing w:after="0" w:line="259" w:lineRule="auto"/>
              <w:ind w:left="0" w:right="0" w:firstLine="0"/>
              <w:jc w:val="both"/>
              <w:rPr>
                <w:sz w:val="18"/>
              </w:rPr>
            </w:pPr>
            <w:r w:rsidRPr="00E420AA">
              <w:rPr>
                <w:sz w:val="18"/>
              </w:rPr>
              <w:t>$</w:t>
            </w:r>
            <w:r w:rsidR="00804284" w:rsidRPr="00E420AA">
              <w:rPr>
                <w:sz w:val="18"/>
              </w:rPr>
              <w:t>US</w:t>
            </w:r>
            <w:r w:rsidR="00106FE9">
              <w:rPr>
                <w:sz w:val="18"/>
              </w:rPr>
              <w:t>30</w:t>
            </w:r>
            <w:r w:rsidRPr="00E420AA">
              <w:rPr>
                <w:sz w:val="18"/>
              </w:rPr>
              <w:t xml:space="preserve">0  </w:t>
            </w:r>
          </w:p>
        </w:tc>
      </w:tr>
      <w:tr w:rsidR="00D0787E" w14:paraId="73755B43" w14:textId="77777777" w:rsidTr="0061056C">
        <w:trPr>
          <w:trHeight w:val="307"/>
        </w:trPr>
        <w:tc>
          <w:tcPr>
            <w:tcW w:w="3348" w:type="dxa"/>
            <w:tcBorders>
              <w:top w:val="single" w:sz="4" w:space="0" w:color="000000"/>
              <w:left w:val="single" w:sz="4" w:space="0" w:color="000000"/>
              <w:bottom w:val="single" w:sz="4" w:space="0" w:color="000000"/>
              <w:right w:val="single" w:sz="4" w:space="0" w:color="000000"/>
            </w:tcBorders>
          </w:tcPr>
          <w:p w14:paraId="0E0AE1BB" w14:textId="77777777" w:rsidR="00D0787E" w:rsidRPr="00E420AA" w:rsidRDefault="005F51C1" w:rsidP="0072327B">
            <w:pPr>
              <w:spacing w:after="0" w:line="259" w:lineRule="auto"/>
              <w:ind w:left="3" w:right="0" w:firstLine="0"/>
              <w:jc w:val="both"/>
              <w:rPr>
                <w:sz w:val="18"/>
              </w:rPr>
            </w:pPr>
            <w:r w:rsidRPr="00E420AA">
              <w:rPr>
                <w:sz w:val="18"/>
              </w:rPr>
              <w:t xml:space="preserve">Non-IEEE </w:t>
            </w:r>
            <w:r w:rsidR="00677E1C" w:rsidRPr="00E420AA">
              <w:rPr>
                <w:sz w:val="18"/>
              </w:rPr>
              <w:t>Professional</w:t>
            </w:r>
            <w:r w:rsidRPr="00E420AA">
              <w:rPr>
                <w:sz w:val="18"/>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52828000" w14:textId="77777777" w:rsidR="00D0787E" w:rsidRPr="00E420AA" w:rsidRDefault="008C192E" w:rsidP="0072327B">
            <w:pPr>
              <w:spacing w:after="0" w:line="259" w:lineRule="auto"/>
              <w:ind w:left="0" w:right="0" w:firstLine="0"/>
              <w:jc w:val="both"/>
              <w:rPr>
                <w:sz w:val="18"/>
              </w:rPr>
            </w:pPr>
            <w:r w:rsidRPr="00E420AA">
              <w:rPr>
                <w:sz w:val="18"/>
              </w:rPr>
              <w:t>$U</w:t>
            </w:r>
            <w:r w:rsidR="000F4307" w:rsidRPr="00E420AA">
              <w:rPr>
                <w:sz w:val="18"/>
              </w:rPr>
              <w:t>S400</w:t>
            </w:r>
            <w:r w:rsidRPr="00E420AA">
              <w:rPr>
                <w:sz w:val="18"/>
              </w:rPr>
              <w:t xml:space="preserve">  </w:t>
            </w:r>
          </w:p>
        </w:tc>
      </w:tr>
      <w:tr w:rsidR="0035151F" w14:paraId="09EEADAF" w14:textId="77777777" w:rsidTr="00B629B1">
        <w:trPr>
          <w:trHeight w:val="314"/>
        </w:trPr>
        <w:tc>
          <w:tcPr>
            <w:tcW w:w="4515" w:type="dxa"/>
            <w:gridSpan w:val="2"/>
            <w:tcBorders>
              <w:top w:val="single" w:sz="4" w:space="0" w:color="000000"/>
              <w:left w:val="single" w:sz="4" w:space="0" w:color="000000"/>
              <w:bottom w:val="single" w:sz="4" w:space="0" w:color="000000"/>
              <w:right w:val="single" w:sz="4" w:space="0" w:color="000000"/>
            </w:tcBorders>
          </w:tcPr>
          <w:p w14:paraId="783AFC51" w14:textId="77777777" w:rsidR="0035151F" w:rsidRPr="00E420AA" w:rsidRDefault="0035151F" w:rsidP="0072327B">
            <w:pPr>
              <w:spacing w:after="0" w:line="259" w:lineRule="auto"/>
              <w:ind w:left="0" w:right="0" w:firstLine="0"/>
              <w:jc w:val="both"/>
              <w:rPr>
                <w:b/>
                <w:bCs/>
                <w:sz w:val="18"/>
              </w:rPr>
            </w:pPr>
            <w:r w:rsidRPr="00E420AA">
              <w:rPr>
                <w:b/>
                <w:bCs/>
                <w:sz w:val="18"/>
              </w:rPr>
              <w:t xml:space="preserve">Virtual </w:t>
            </w:r>
            <w:r w:rsidR="00355F19" w:rsidRPr="00E420AA">
              <w:rPr>
                <w:b/>
                <w:bCs/>
                <w:sz w:val="18"/>
              </w:rPr>
              <w:t>Presentation</w:t>
            </w:r>
          </w:p>
        </w:tc>
      </w:tr>
      <w:tr w:rsidR="00B242FE" w14:paraId="6745B65D" w14:textId="77777777" w:rsidTr="0061056C">
        <w:trPr>
          <w:trHeight w:val="314"/>
        </w:trPr>
        <w:tc>
          <w:tcPr>
            <w:tcW w:w="3348" w:type="dxa"/>
            <w:tcBorders>
              <w:top w:val="single" w:sz="4" w:space="0" w:color="000000"/>
              <w:left w:val="single" w:sz="4" w:space="0" w:color="000000"/>
              <w:bottom w:val="single" w:sz="4" w:space="0" w:color="000000"/>
              <w:right w:val="single" w:sz="4" w:space="0" w:color="000000"/>
            </w:tcBorders>
          </w:tcPr>
          <w:p w14:paraId="2489C899" w14:textId="77777777" w:rsidR="00B242FE" w:rsidRPr="00E420AA" w:rsidRDefault="00B242FE" w:rsidP="0072327B">
            <w:pPr>
              <w:spacing w:after="0" w:line="259" w:lineRule="auto"/>
              <w:ind w:left="3" w:right="0" w:firstLine="0"/>
              <w:jc w:val="both"/>
              <w:rPr>
                <w:sz w:val="18"/>
              </w:rPr>
            </w:pPr>
            <w:r w:rsidRPr="00E420AA">
              <w:rPr>
                <w:sz w:val="18"/>
              </w:rPr>
              <w:t xml:space="preserve">IEEE Professional  </w:t>
            </w:r>
          </w:p>
        </w:tc>
        <w:tc>
          <w:tcPr>
            <w:tcW w:w="1167" w:type="dxa"/>
            <w:tcBorders>
              <w:top w:val="single" w:sz="4" w:space="0" w:color="000000"/>
              <w:left w:val="single" w:sz="4" w:space="0" w:color="000000"/>
              <w:bottom w:val="single" w:sz="4" w:space="0" w:color="000000"/>
              <w:right w:val="single" w:sz="4" w:space="0" w:color="000000"/>
            </w:tcBorders>
          </w:tcPr>
          <w:p w14:paraId="54E16DFF" w14:textId="46264C83" w:rsidR="00B242FE" w:rsidRPr="00E420AA" w:rsidRDefault="00B242FE" w:rsidP="0072327B">
            <w:pPr>
              <w:spacing w:after="0" w:line="259" w:lineRule="auto"/>
              <w:ind w:left="0" w:right="0" w:firstLine="0"/>
              <w:jc w:val="both"/>
              <w:rPr>
                <w:sz w:val="18"/>
              </w:rPr>
            </w:pPr>
            <w:r w:rsidRPr="00E420AA">
              <w:rPr>
                <w:sz w:val="18"/>
              </w:rPr>
              <w:t>$US</w:t>
            </w:r>
            <w:r w:rsidR="00106FE9">
              <w:rPr>
                <w:sz w:val="18"/>
              </w:rPr>
              <w:t>1</w:t>
            </w:r>
            <w:r w:rsidR="00967F38" w:rsidRPr="00E420AA">
              <w:rPr>
                <w:sz w:val="18"/>
              </w:rPr>
              <w:t>0</w:t>
            </w:r>
            <w:r w:rsidRPr="00E420AA">
              <w:rPr>
                <w:sz w:val="18"/>
              </w:rPr>
              <w:t xml:space="preserve">0  </w:t>
            </w:r>
          </w:p>
        </w:tc>
      </w:tr>
      <w:tr w:rsidR="00B242FE" w14:paraId="65C4BDEF" w14:textId="77777777" w:rsidTr="0061056C">
        <w:trPr>
          <w:trHeight w:val="314"/>
        </w:trPr>
        <w:tc>
          <w:tcPr>
            <w:tcW w:w="3348" w:type="dxa"/>
            <w:tcBorders>
              <w:top w:val="single" w:sz="4" w:space="0" w:color="000000"/>
              <w:left w:val="single" w:sz="4" w:space="0" w:color="000000"/>
              <w:bottom w:val="single" w:sz="4" w:space="0" w:color="000000"/>
              <w:right w:val="single" w:sz="4" w:space="0" w:color="000000"/>
            </w:tcBorders>
          </w:tcPr>
          <w:p w14:paraId="7871E8BF" w14:textId="77777777" w:rsidR="00B242FE" w:rsidRPr="00E420AA" w:rsidRDefault="00B242FE" w:rsidP="0072327B">
            <w:pPr>
              <w:spacing w:after="0" w:line="259" w:lineRule="auto"/>
              <w:ind w:left="3" w:right="0" w:firstLine="0"/>
              <w:jc w:val="both"/>
              <w:rPr>
                <w:sz w:val="18"/>
              </w:rPr>
            </w:pPr>
            <w:r w:rsidRPr="00E420AA">
              <w:rPr>
                <w:sz w:val="18"/>
              </w:rPr>
              <w:t xml:space="preserve">IEEE Student  </w:t>
            </w:r>
          </w:p>
        </w:tc>
        <w:tc>
          <w:tcPr>
            <w:tcW w:w="1167" w:type="dxa"/>
            <w:tcBorders>
              <w:top w:val="single" w:sz="4" w:space="0" w:color="000000"/>
              <w:left w:val="single" w:sz="4" w:space="0" w:color="000000"/>
              <w:bottom w:val="single" w:sz="4" w:space="0" w:color="000000"/>
              <w:right w:val="single" w:sz="4" w:space="0" w:color="000000"/>
            </w:tcBorders>
          </w:tcPr>
          <w:p w14:paraId="44FAD4DB" w14:textId="553195F4" w:rsidR="00B242FE" w:rsidRPr="00E420AA" w:rsidRDefault="00B242FE" w:rsidP="0072327B">
            <w:pPr>
              <w:spacing w:after="0" w:line="259" w:lineRule="auto"/>
              <w:ind w:left="0" w:right="0" w:firstLine="0"/>
              <w:jc w:val="both"/>
              <w:rPr>
                <w:sz w:val="18"/>
              </w:rPr>
            </w:pPr>
            <w:r w:rsidRPr="00E420AA">
              <w:rPr>
                <w:sz w:val="18"/>
              </w:rPr>
              <w:t>$US</w:t>
            </w:r>
            <w:r w:rsidR="00106FE9">
              <w:rPr>
                <w:sz w:val="18"/>
              </w:rPr>
              <w:t>1</w:t>
            </w:r>
            <w:r w:rsidR="00967F38" w:rsidRPr="00E420AA">
              <w:rPr>
                <w:sz w:val="18"/>
              </w:rPr>
              <w:t>00</w:t>
            </w:r>
            <w:r w:rsidRPr="00E420AA">
              <w:rPr>
                <w:sz w:val="18"/>
              </w:rPr>
              <w:t xml:space="preserve">  </w:t>
            </w:r>
          </w:p>
        </w:tc>
      </w:tr>
      <w:tr w:rsidR="00B242FE" w14:paraId="54F31FEE" w14:textId="77777777" w:rsidTr="0061056C">
        <w:trPr>
          <w:trHeight w:val="314"/>
        </w:trPr>
        <w:tc>
          <w:tcPr>
            <w:tcW w:w="3348" w:type="dxa"/>
            <w:tcBorders>
              <w:top w:val="single" w:sz="4" w:space="0" w:color="000000"/>
              <w:left w:val="single" w:sz="4" w:space="0" w:color="000000"/>
              <w:bottom w:val="single" w:sz="4" w:space="0" w:color="000000"/>
              <w:right w:val="single" w:sz="4" w:space="0" w:color="000000"/>
            </w:tcBorders>
          </w:tcPr>
          <w:p w14:paraId="47B754A3" w14:textId="77777777" w:rsidR="00B242FE" w:rsidRPr="00E420AA" w:rsidRDefault="00B242FE" w:rsidP="0072327B">
            <w:pPr>
              <w:spacing w:after="0" w:line="259" w:lineRule="auto"/>
              <w:ind w:left="3" w:right="0" w:firstLine="0"/>
              <w:jc w:val="both"/>
              <w:rPr>
                <w:sz w:val="18"/>
              </w:rPr>
            </w:pPr>
            <w:r w:rsidRPr="00E420AA">
              <w:rPr>
                <w:sz w:val="18"/>
              </w:rPr>
              <w:t xml:space="preserve">Non-IEEE Student  </w:t>
            </w:r>
          </w:p>
        </w:tc>
        <w:tc>
          <w:tcPr>
            <w:tcW w:w="1167" w:type="dxa"/>
            <w:tcBorders>
              <w:top w:val="single" w:sz="4" w:space="0" w:color="000000"/>
              <w:left w:val="single" w:sz="4" w:space="0" w:color="000000"/>
              <w:bottom w:val="single" w:sz="4" w:space="0" w:color="000000"/>
              <w:right w:val="single" w:sz="4" w:space="0" w:color="000000"/>
            </w:tcBorders>
          </w:tcPr>
          <w:p w14:paraId="5F36D0BF" w14:textId="5AD00A7F" w:rsidR="00B242FE" w:rsidRPr="00E420AA" w:rsidRDefault="00B242FE" w:rsidP="0072327B">
            <w:pPr>
              <w:spacing w:after="0" w:line="259" w:lineRule="auto"/>
              <w:ind w:left="0" w:right="0" w:firstLine="0"/>
              <w:jc w:val="both"/>
              <w:rPr>
                <w:sz w:val="18"/>
              </w:rPr>
            </w:pPr>
            <w:r w:rsidRPr="00E420AA">
              <w:rPr>
                <w:sz w:val="18"/>
              </w:rPr>
              <w:t>$US</w:t>
            </w:r>
            <w:r w:rsidR="00106FE9">
              <w:rPr>
                <w:sz w:val="18"/>
              </w:rPr>
              <w:t>10</w:t>
            </w:r>
            <w:r w:rsidRPr="00E420AA">
              <w:rPr>
                <w:sz w:val="18"/>
              </w:rPr>
              <w:t xml:space="preserve">0  </w:t>
            </w:r>
          </w:p>
        </w:tc>
      </w:tr>
      <w:tr w:rsidR="00B242FE" w14:paraId="1842A72D" w14:textId="77777777" w:rsidTr="0061056C">
        <w:trPr>
          <w:trHeight w:val="314"/>
        </w:trPr>
        <w:tc>
          <w:tcPr>
            <w:tcW w:w="3348" w:type="dxa"/>
            <w:tcBorders>
              <w:top w:val="single" w:sz="4" w:space="0" w:color="000000"/>
              <w:left w:val="single" w:sz="4" w:space="0" w:color="000000"/>
              <w:bottom w:val="single" w:sz="4" w:space="0" w:color="000000"/>
              <w:right w:val="single" w:sz="4" w:space="0" w:color="000000"/>
            </w:tcBorders>
          </w:tcPr>
          <w:p w14:paraId="0E1CC08F" w14:textId="77777777" w:rsidR="00B242FE" w:rsidRPr="00E420AA" w:rsidRDefault="00B242FE" w:rsidP="0072327B">
            <w:pPr>
              <w:spacing w:after="0" w:line="259" w:lineRule="auto"/>
              <w:ind w:left="3" w:right="0" w:firstLine="0"/>
              <w:jc w:val="both"/>
              <w:rPr>
                <w:sz w:val="18"/>
              </w:rPr>
            </w:pPr>
            <w:r w:rsidRPr="00E420AA">
              <w:rPr>
                <w:sz w:val="18"/>
              </w:rPr>
              <w:t xml:space="preserve">Non-IEEE Professional  </w:t>
            </w:r>
          </w:p>
        </w:tc>
        <w:tc>
          <w:tcPr>
            <w:tcW w:w="1167" w:type="dxa"/>
            <w:tcBorders>
              <w:top w:val="single" w:sz="4" w:space="0" w:color="000000"/>
              <w:left w:val="single" w:sz="4" w:space="0" w:color="000000"/>
              <w:bottom w:val="single" w:sz="4" w:space="0" w:color="000000"/>
              <w:right w:val="single" w:sz="4" w:space="0" w:color="000000"/>
            </w:tcBorders>
          </w:tcPr>
          <w:p w14:paraId="0013F24A" w14:textId="6CCC21B9" w:rsidR="00B242FE" w:rsidRPr="00E420AA" w:rsidRDefault="00B242FE" w:rsidP="0072327B">
            <w:pPr>
              <w:spacing w:after="0" w:line="259" w:lineRule="auto"/>
              <w:ind w:left="0" w:right="0" w:firstLine="0"/>
              <w:jc w:val="both"/>
              <w:rPr>
                <w:sz w:val="18"/>
              </w:rPr>
            </w:pPr>
            <w:r w:rsidRPr="00E420AA">
              <w:rPr>
                <w:sz w:val="18"/>
              </w:rPr>
              <w:t>$US</w:t>
            </w:r>
            <w:r w:rsidR="00106FE9">
              <w:rPr>
                <w:sz w:val="18"/>
              </w:rPr>
              <w:t>100</w:t>
            </w:r>
            <w:r w:rsidRPr="00E420AA">
              <w:rPr>
                <w:sz w:val="18"/>
              </w:rPr>
              <w:t xml:space="preserve">  </w:t>
            </w:r>
          </w:p>
        </w:tc>
      </w:tr>
      <w:tr w:rsidR="00B242FE" w14:paraId="21CB5E20" w14:textId="77777777" w:rsidTr="0061056C">
        <w:trPr>
          <w:trHeight w:val="314"/>
        </w:trPr>
        <w:tc>
          <w:tcPr>
            <w:tcW w:w="3348" w:type="dxa"/>
            <w:tcBorders>
              <w:top w:val="single" w:sz="4" w:space="0" w:color="000000"/>
              <w:left w:val="single" w:sz="4" w:space="0" w:color="000000"/>
              <w:bottom w:val="single" w:sz="4" w:space="0" w:color="000000"/>
              <w:right w:val="single" w:sz="4" w:space="0" w:color="000000"/>
            </w:tcBorders>
          </w:tcPr>
          <w:p w14:paraId="501415DB" w14:textId="77777777" w:rsidR="00B242FE" w:rsidRPr="00E420AA" w:rsidRDefault="00A5611C" w:rsidP="0072327B">
            <w:pPr>
              <w:spacing w:after="0" w:line="259" w:lineRule="auto"/>
              <w:ind w:left="3" w:right="0" w:firstLine="0"/>
              <w:jc w:val="both"/>
              <w:rPr>
                <w:sz w:val="18"/>
              </w:rPr>
            </w:pPr>
            <w:r w:rsidRPr="00E420AA">
              <w:rPr>
                <w:sz w:val="18"/>
              </w:rPr>
              <w:t>Additional Page</w:t>
            </w:r>
            <w:r w:rsidR="00631AA4" w:rsidRPr="00E420AA">
              <w:rPr>
                <w:sz w:val="18"/>
              </w:rPr>
              <w:t xml:space="preserve"> over 6 Pages</w:t>
            </w:r>
          </w:p>
        </w:tc>
        <w:tc>
          <w:tcPr>
            <w:tcW w:w="1167" w:type="dxa"/>
            <w:tcBorders>
              <w:top w:val="single" w:sz="4" w:space="0" w:color="000000"/>
              <w:left w:val="single" w:sz="4" w:space="0" w:color="000000"/>
              <w:bottom w:val="single" w:sz="4" w:space="0" w:color="000000"/>
              <w:right w:val="single" w:sz="4" w:space="0" w:color="000000"/>
            </w:tcBorders>
          </w:tcPr>
          <w:p w14:paraId="2D975602" w14:textId="77777777" w:rsidR="00B242FE" w:rsidRPr="00E420AA" w:rsidRDefault="00B242FE" w:rsidP="0072327B">
            <w:pPr>
              <w:spacing w:after="0" w:line="259" w:lineRule="auto"/>
              <w:ind w:left="0" w:right="0" w:firstLine="0"/>
              <w:jc w:val="both"/>
              <w:rPr>
                <w:sz w:val="18"/>
              </w:rPr>
            </w:pPr>
            <w:r w:rsidRPr="00E420AA">
              <w:rPr>
                <w:sz w:val="18"/>
              </w:rPr>
              <w:t>$</w:t>
            </w:r>
            <w:r w:rsidR="00631AA4" w:rsidRPr="00E420AA">
              <w:rPr>
                <w:sz w:val="18"/>
              </w:rPr>
              <w:t>US</w:t>
            </w:r>
            <w:r w:rsidR="00CA4E22" w:rsidRPr="00E420AA">
              <w:rPr>
                <w:sz w:val="18"/>
              </w:rPr>
              <w:t>20/Page</w:t>
            </w:r>
          </w:p>
        </w:tc>
      </w:tr>
      <w:tr w:rsidR="0061056C" w14:paraId="594CFD20" w14:textId="77777777" w:rsidTr="008242E6">
        <w:trPr>
          <w:trHeight w:val="314"/>
        </w:trPr>
        <w:tc>
          <w:tcPr>
            <w:tcW w:w="4515" w:type="dxa"/>
            <w:gridSpan w:val="2"/>
            <w:tcBorders>
              <w:top w:val="single" w:sz="4" w:space="0" w:color="000000"/>
              <w:left w:val="single" w:sz="4" w:space="0" w:color="000000"/>
              <w:bottom w:val="single" w:sz="4" w:space="0" w:color="000000"/>
              <w:right w:val="single" w:sz="4" w:space="0" w:color="000000"/>
            </w:tcBorders>
          </w:tcPr>
          <w:p w14:paraId="11E6AB79" w14:textId="77777777" w:rsidR="0061056C" w:rsidRPr="00E420AA" w:rsidRDefault="00BF64CA" w:rsidP="0072327B">
            <w:pPr>
              <w:spacing w:after="0" w:line="259" w:lineRule="auto"/>
              <w:ind w:left="0" w:right="0" w:firstLine="0"/>
              <w:jc w:val="both"/>
              <w:rPr>
                <w:sz w:val="18"/>
              </w:rPr>
            </w:pPr>
            <w:r w:rsidRPr="00E420AA">
              <w:rPr>
                <w:sz w:val="18"/>
              </w:rPr>
              <w:t xml:space="preserve">Additional Paper 20% discount for </w:t>
            </w:r>
            <w:r w:rsidR="00400419" w:rsidRPr="00E420AA">
              <w:rPr>
                <w:sz w:val="18"/>
              </w:rPr>
              <w:t>same</w:t>
            </w:r>
            <w:r w:rsidRPr="00E420AA">
              <w:rPr>
                <w:sz w:val="18"/>
              </w:rPr>
              <w:t xml:space="preserve"> authors.</w:t>
            </w:r>
          </w:p>
        </w:tc>
      </w:tr>
    </w:tbl>
    <w:p w14:paraId="799788FE" w14:textId="77777777" w:rsidR="00B24E61" w:rsidRDefault="008C192E" w:rsidP="00B24E61">
      <w:pPr>
        <w:spacing w:after="0" w:line="259" w:lineRule="auto"/>
        <w:ind w:left="0" w:right="1587" w:firstLine="0"/>
        <w:jc w:val="both"/>
        <w:rPr>
          <w:rFonts w:ascii="Calibri" w:eastAsia="Calibri" w:hAnsi="Calibri" w:cs="Calibri"/>
          <w:sz w:val="22"/>
        </w:rPr>
      </w:pPr>
      <w:r>
        <w:rPr>
          <w:rFonts w:ascii="Calibri" w:eastAsia="Calibri" w:hAnsi="Calibri" w:cs="Calibri"/>
          <w:sz w:val="22"/>
        </w:rPr>
        <w:t xml:space="preserve"> </w:t>
      </w:r>
    </w:p>
    <w:p w14:paraId="456F6658" w14:textId="77777777" w:rsidR="00D0787E" w:rsidRDefault="00806751" w:rsidP="00B24E61">
      <w:pPr>
        <w:spacing w:after="0" w:line="259" w:lineRule="auto"/>
        <w:ind w:left="0" w:right="1587" w:firstLine="0"/>
        <w:jc w:val="both"/>
      </w:pPr>
      <w:r>
        <w:rPr>
          <w:color w:val="243E60"/>
          <w:sz w:val="18"/>
        </w:rPr>
        <w:t xml:space="preserve">Conference </w:t>
      </w:r>
      <w:r w:rsidR="008C192E">
        <w:rPr>
          <w:color w:val="243E60"/>
          <w:sz w:val="18"/>
        </w:rPr>
        <w:t xml:space="preserve">Chairs  </w:t>
      </w:r>
    </w:p>
    <w:p w14:paraId="5DB6115D" w14:textId="77777777" w:rsidR="00207513" w:rsidRPr="00450351" w:rsidRDefault="00AB51C5" w:rsidP="0072327B">
      <w:pPr>
        <w:numPr>
          <w:ilvl w:val="0"/>
          <w:numId w:val="5"/>
        </w:numPr>
        <w:spacing w:after="43"/>
        <w:ind w:right="0" w:hanging="360"/>
        <w:jc w:val="both"/>
        <w:rPr>
          <w:sz w:val="18"/>
        </w:rPr>
      </w:pPr>
      <w:r w:rsidRPr="00207513">
        <w:rPr>
          <w:sz w:val="18"/>
        </w:rPr>
        <w:t>Prof. Dr. Faisal Yousif Al Anezi</w:t>
      </w:r>
      <w:r w:rsidR="003C4232" w:rsidRPr="00207513">
        <w:rPr>
          <w:sz w:val="18"/>
        </w:rPr>
        <w:t xml:space="preserve"> </w:t>
      </w:r>
      <w:r w:rsidR="003C4232" w:rsidRPr="00450351">
        <w:rPr>
          <w:sz w:val="18"/>
        </w:rPr>
        <w:t>Prince Mohammad Bin Fahd University, Al Khobar, Saudi Arabia</w:t>
      </w:r>
    </w:p>
    <w:p w14:paraId="2CC4FCFF" w14:textId="77777777" w:rsidR="00D0787E" w:rsidRDefault="00806751" w:rsidP="0072327B">
      <w:pPr>
        <w:spacing w:after="29" w:line="259" w:lineRule="auto"/>
        <w:ind w:left="9" w:right="0"/>
        <w:jc w:val="both"/>
      </w:pPr>
      <w:r>
        <w:rPr>
          <w:color w:val="243E60"/>
          <w:sz w:val="18"/>
        </w:rPr>
        <w:t xml:space="preserve">Conference </w:t>
      </w:r>
      <w:r w:rsidR="008C192E">
        <w:rPr>
          <w:color w:val="243E60"/>
          <w:sz w:val="18"/>
        </w:rPr>
        <w:t>Co-Chair</w:t>
      </w:r>
    </w:p>
    <w:p w14:paraId="1C2A7ECF" w14:textId="77777777" w:rsidR="00D0787E" w:rsidRPr="00DB207B" w:rsidRDefault="0061705F" w:rsidP="0072327B">
      <w:pPr>
        <w:numPr>
          <w:ilvl w:val="0"/>
          <w:numId w:val="5"/>
        </w:numPr>
        <w:spacing w:after="43"/>
        <w:ind w:right="0" w:hanging="360"/>
        <w:jc w:val="both"/>
      </w:pPr>
      <w:r w:rsidRPr="00450351">
        <w:rPr>
          <w:sz w:val="18"/>
        </w:rPr>
        <w:t>Prof. Dr. Ghassen Ben Brahim</w:t>
      </w:r>
      <w:r w:rsidR="00046045">
        <w:rPr>
          <w:sz w:val="18"/>
        </w:rPr>
        <w:t xml:space="preserve">, </w:t>
      </w:r>
      <w:r w:rsidR="00046045" w:rsidRPr="00046045">
        <w:rPr>
          <w:sz w:val="18"/>
        </w:rPr>
        <w:t>Prince Mohammad Bin Fahd University, Al Khobar, Saudi Arabia</w:t>
      </w:r>
    </w:p>
    <w:p w14:paraId="254F7935" w14:textId="77777777" w:rsidR="00806751" w:rsidRDefault="00806751" w:rsidP="00806751">
      <w:pPr>
        <w:pStyle w:val="Heading1"/>
        <w:ind w:left="9"/>
        <w:jc w:val="both"/>
      </w:pPr>
      <w:r>
        <w:t>Conference Committees</w:t>
      </w:r>
    </w:p>
    <w:p w14:paraId="74E9ADF5" w14:textId="77777777" w:rsidR="00806751" w:rsidRDefault="00806751" w:rsidP="00806751">
      <w:pPr>
        <w:tabs>
          <w:tab w:val="center" w:pos="2139"/>
        </w:tabs>
        <w:spacing w:after="29" w:line="259" w:lineRule="auto"/>
        <w:ind w:left="-1" w:right="0" w:firstLine="0"/>
        <w:jc w:val="both"/>
        <w:rPr>
          <w:color w:val="243E60"/>
          <w:sz w:val="18"/>
        </w:rPr>
      </w:pPr>
      <w:r>
        <w:rPr>
          <w:color w:val="243E60"/>
          <w:sz w:val="18"/>
        </w:rPr>
        <w:t>Steering</w:t>
      </w:r>
      <w:r w:rsidRPr="000F444B">
        <w:rPr>
          <w:color w:val="243E60"/>
          <w:sz w:val="18"/>
        </w:rPr>
        <w:t xml:space="preserve"> Committee</w:t>
      </w:r>
    </w:p>
    <w:p w14:paraId="43C389B0" w14:textId="77777777" w:rsidR="00806751" w:rsidRPr="00806751" w:rsidRDefault="00806751" w:rsidP="00806751">
      <w:pPr>
        <w:numPr>
          <w:ilvl w:val="0"/>
          <w:numId w:val="5"/>
        </w:numPr>
        <w:spacing w:after="43"/>
        <w:ind w:right="0" w:hanging="360"/>
        <w:jc w:val="both"/>
        <w:rPr>
          <w:sz w:val="18"/>
        </w:rPr>
      </w:pPr>
      <w:r w:rsidRPr="00806751">
        <w:rPr>
          <w:sz w:val="18"/>
        </w:rPr>
        <w:t xml:space="preserve">Chair, Dr. Nazeeruddin Mohammad, Prince Mohammad Bin Fahd University, Al Khobar, Saudi Arabia. </w:t>
      </w:r>
    </w:p>
    <w:p w14:paraId="3F85FE2D" w14:textId="77777777" w:rsidR="00806751" w:rsidRDefault="00806751" w:rsidP="00806751">
      <w:pPr>
        <w:tabs>
          <w:tab w:val="center" w:pos="2139"/>
        </w:tabs>
        <w:spacing w:after="29" w:line="259" w:lineRule="auto"/>
        <w:ind w:left="-1" w:right="0" w:firstLine="0"/>
        <w:jc w:val="both"/>
        <w:rPr>
          <w:color w:val="243E60"/>
          <w:sz w:val="18"/>
        </w:rPr>
      </w:pPr>
      <w:r w:rsidRPr="000F444B">
        <w:rPr>
          <w:color w:val="243E60"/>
          <w:sz w:val="18"/>
        </w:rPr>
        <w:t>Technical Committee</w:t>
      </w:r>
    </w:p>
    <w:p w14:paraId="1274EB01" w14:textId="77777777" w:rsidR="00806751" w:rsidRDefault="00806751" w:rsidP="00806751">
      <w:pPr>
        <w:numPr>
          <w:ilvl w:val="0"/>
          <w:numId w:val="5"/>
        </w:numPr>
        <w:spacing w:after="43"/>
        <w:ind w:right="0" w:hanging="360"/>
        <w:jc w:val="both"/>
        <w:rPr>
          <w:sz w:val="18"/>
        </w:rPr>
      </w:pPr>
      <w:r>
        <w:rPr>
          <w:sz w:val="18"/>
        </w:rPr>
        <w:t xml:space="preserve">Chair, </w:t>
      </w:r>
      <w:r w:rsidRPr="005B40A4">
        <w:rPr>
          <w:sz w:val="18"/>
        </w:rPr>
        <w:t>Dr. Sagheer Abbas</w:t>
      </w:r>
      <w:r>
        <w:rPr>
          <w:sz w:val="18"/>
        </w:rPr>
        <w:t>, Prince</w:t>
      </w:r>
      <w:r w:rsidRPr="00046045">
        <w:rPr>
          <w:sz w:val="18"/>
        </w:rPr>
        <w:t xml:space="preserve"> Mohammad Bin Fahd University, Al Khobar, Saudi Arabia</w:t>
      </w:r>
      <w:r>
        <w:rPr>
          <w:sz w:val="18"/>
        </w:rPr>
        <w:t xml:space="preserve">. </w:t>
      </w:r>
    </w:p>
    <w:p w14:paraId="2A6832FF" w14:textId="77777777" w:rsidR="00806751" w:rsidRDefault="00806751" w:rsidP="00806751">
      <w:pPr>
        <w:numPr>
          <w:ilvl w:val="0"/>
          <w:numId w:val="5"/>
        </w:numPr>
        <w:spacing w:after="43"/>
        <w:ind w:right="0" w:hanging="360"/>
        <w:jc w:val="both"/>
        <w:rPr>
          <w:sz w:val="18"/>
        </w:rPr>
      </w:pPr>
      <w:r w:rsidRPr="00806751">
        <w:rPr>
          <w:sz w:val="18"/>
        </w:rPr>
        <w:t>Co-Chair, Dr. Ghazanfar Latif</w:t>
      </w:r>
      <w:r>
        <w:rPr>
          <w:sz w:val="18"/>
        </w:rPr>
        <w:t>, Prince</w:t>
      </w:r>
      <w:r w:rsidRPr="00046045">
        <w:rPr>
          <w:sz w:val="18"/>
        </w:rPr>
        <w:t xml:space="preserve"> Mohammad Bin Fahd University, Al Khobar, Saudi Arabia</w:t>
      </w:r>
      <w:r>
        <w:rPr>
          <w:sz w:val="18"/>
        </w:rPr>
        <w:t>.</w:t>
      </w:r>
    </w:p>
    <w:p w14:paraId="7A792BDD" w14:textId="77777777" w:rsidR="00806751" w:rsidRDefault="00806751" w:rsidP="00806751">
      <w:pPr>
        <w:numPr>
          <w:ilvl w:val="0"/>
          <w:numId w:val="5"/>
        </w:numPr>
        <w:spacing w:after="43"/>
        <w:ind w:right="0" w:hanging="360"/>
        <w:jc w:val="both"/>
        <w:rPr>
          <w:sz w:val="18"/>
        </w:rPr>
      </w:pPr>
      <w:r w:rsidRPr="00806751">
        <w:rPr>
          <w:sz w:val="18"/>
        </w:rPr>
        <w:t>Co-Chair, Dr. Jamshaid Iqbal Janjua (</w:t>
      </w:r>
      <w:r>
        <w:rPr>
          <w:sz w:val="18"/>
        </w:rPr>
        <w:t xml:space="preserve">Chairperson, </w:t>
      </w:r>
      <w:r w:rsidRPr="00806751">
        <w:rPr>
          <w:sz w:val="18"/>
        </w:rPr>
        <w:t xml:space="preserve">CIS IEEE, SMIEEE)  </w:t>
      </w:r>
    </w:p>
    <w:p w14:paraId="1594A537" w14:textId="77777777" w:rsidR="00806751" w:rsidRPr="00806751" w:rsidRDefault="00806751" w:rsidP="00806751">
      <w:pPr>
        <w:numPr>
          <w:ilvl w:val="0"/>
          <w:numId w:val="5"/>
        </w:numPr>
        <w:spacing w:after="43"/>
        <w:ind w:right="0" w:hanging="360"/>
        <w:jc w:val="both"/>
        <w:rPr>
          <w:sz w:val="18"/>
        </w:rPr>
      </w:pPr>
      <w:r w:rsidRPr="00806751">
        <w:rPr>
          <w:sz w:val="18"/>
        </w:rPr>
        <w:t>Technical Review Members (at least Ph.D. profiles) will be part of Scientific Comm</w:t>
      </w:r>
      <w:r w:rsidR="00B24E61">
        <w:rPr>
          <w:sz w:val="18"/>
        </w:rPr>
        <w:t>ittee under Technical Committee</w:t>
      </w:r>
    </w:p>
    <w:p w14:paraId="0292E010" w14:textId="77777777" w:rsidR="00806751" w:rsidRDefault="00806751" w:rsidP="00806751">
      <w:pPr>
        <w:tabs>
          <w:tab w:val="center" w:pos="2139"/>
        </w:tabs>
        <w:spacing w:after="29" w:line="259" w:lineRule="auto"/>
        <w:ind w:left="-1" w:right="0" w:firstLine="0"/>
        <w:jc w:val="both"/>
        <w:rPr>
          <w:color w:val="243E60"/>
          <w:sz w:val="18"/>
        </w:rPr>
      </w:pPr>
      <w:r w:rsidRPr="00876F98">
        <w:rPr>
          <w:color w:val="243E60"/>
          <w:sz w:val="18"/>
        </w:rPr>
        <w:t>Scientific Committee</w:t>
      </w:r>
    </w:p>
    <w:p w14:paraId="57AA7850" w14:textId="77777777" w:rsidR="00806751" w:rsidRDefault="00806751" w:rsidP="00806751">
      <w:pPr>
        <w:numPr>
          <w:ilvl w:val="0"/>
          <w:numId w:val="5"/>
        </w:numPr>
        <w:spacing w:after="43"/>
        <w:ind w:right="0" w:hanging="360"/>
        <w:jc w:val="both"/>
        <w:rPr>
          <w:sz w:val="18"/>
        </w:rPr>
      </w:pPr>
      <w:r>
        <w:rPr>
          <w:color w:val="243E60"/>
          <w:sz w:val="18"/>
        </w:rPr>
        <w:t xml:space="preserve">Chair, </w:t>
      </w:r>
      <w:r w:rsidRPr="00806751">
        <w:rPr>
          <w:color w:val="243E60"/>
          <w:sz w:val="18"/>
        </w:rPr>
        <w:t>Dr. Tahir Illyas</w:t>
      </w:r>
      <w:r>
        <w:rPr>
          <w:color w:val="243E60"/>
          <w:sz w:val="18"/>
        </w:rPr>
        <w:t xml:space="preserve"> (CIS IEEE, SMIEEE)</w:t>
      </w:r>
    </w:p>
    <w:p w14:paraId="41D67F3D" w14:textId="77777777" w:rsidR="00806751" w:rsidRDefault="00806751" w:rsidP="00806751">
      <w:pPr>
        <w:numPr>
          <w:ilvl w:val="0"/>
          <w:numId w:val="5"/>
        </w:numPr>
        <w:spacing w:after="43"/>
        <w:ind w:right="0" w:hanging="360"/>
        <w:jc w:val="both"/>
        <w:rPr>
          <w:sz w:val="18"/>
        </w:rPr>
      </w:pPr>
      <w:r>
        <w:rPr>
          <w:sz w:val="18"/>
        </w:rPr>
        <w:t xml:space="preserve">Co-Chair, </w:t>
      </w:r>
      <w:r w:rsidRPr="00492520">
        <w:rPr>
          <w:sz w:val="18"/>
        </w:rPr>
        <w:t xml:space="preserve">Dr. Areej Fatima, </w:t>
      </w:r>
      <w:r>
        <w:rPr>
          <w:color w:val="243E60"/>
          <w:sz w:val="18"/>
        </w:rPr>
        <w:t>(CIS IEEE, SMIEEE)</w:t>
      </w:r>
    </w:p>
    <w:p w14:paraId="5CDC2066" w14:textId="77777777" w:rsidR="00806751" w:rsidRPr="00D76878" w:rsidRDefault="00806751" w:rsidP="00806751">
      <w:pPr>
        <w:numPr>
          <w:ilvl w:val="0"/>
          <w:numId w:val="5"/>
        </w:numPr>
        <w:spacing w:after="43"/>
        <w:ind w:right="0" w:hanging="360"/>
        <w:jc w:val="both"/>
        <w:rPr>
          <w:sz w:val="18"/>
        </w:rPr>
      </w:pPr>
      <w:r>
        <w:rPr>
          <w:sz w:val="18"/>
        </w:rPr>
        <w:t xml:space="preserve">Co-Chair, </w:t>
      </w:r>
      <w:r w:rsidRPr="00C212D1">
        <w:rPr>
          <w:sz w:val="18"/>
        </w:rPr>
        <w:t xml:space="preserve">Dr. Muhammad Asif, </w:t>
      </w:r>
      <w:r>
        <w:rPr>
          <w:color w:val="243E60"/>
          <w:sz w:val="18"/>
        </w:rPr>
        <w:t>(CIS IEEE)</w:t>
      </w:r>
    </w:p>
    <w:p w14:paraId="03D3CFB6" w14:textId="77777777" w:rsidR="00D76878" w:rsidRDefault="00D76878" w:rsidP="00D76878">
      <w:pPr>
        <w:spacing w:after="43"/>
        <w:ind w:left="360" w:right="0" w:firstLine="0"/>
        <w:jc w:val="both"/>
        <w:rPr>
          <w:color w:val="243E60"/>
          <w:sz w:val="18"/>
        </w:rPr>
      </w:pPr>
    </w:p>
    <w:p w14:paraId="6FD426BF" w14:textId="77777777" w:rsidR="00D76878" w:rsidRDefault="00D76878" w:rsidP="00D76878">
      <w:pPr>
        <w:spacing w:after="43"/>
        <w:ind w:left="360" w:right="0" w:firstLine="0"/>
        <w:jc w:val="both"/>
        <w:rPr>
          <w:sz w:val="18"/>
        </w:rPr>
      </w:pPr>
    </w:p>
    <w:p w14:paraId="38DF5EFB" w14:textId="77777777" w:rsidR="00806751" w:rsidRDefault="00806751" w:rsidP="00806751">
      <w:pPr>
        <w:tabs>
          <w:tab w:val="center" w:pos="2139"/>
        </w:tabs>
        <w:spacing w:after="29" w:line="259" w:lineRule="auto"/>
        <w:ind w:left="-1" w:right="0" w:firstLine="0"/>
        <w:jc w:val="both"/>
        <w:rPr>
          <w:color w:val="243E60"/>
          <w:sz w:val="18"/>
        </w:rPr>
      </w:pPr>
      <w:r>
        <w:rPr>
          <w:color w:val="243E60"/>
          <w:sz w:val="18"/>
        </w:rPr>
        <w:lastRenderedPageBreak/>
        <w:t>Publication</w:t>
      </w:r>
      <w:r w:rsidRPr="000F444B">
        <w:rPr>
          <w:color w:val="243E60"/>
          <w:sz w:val="18"/>
        </w:rPr>
        <w:t xml:space="preserve"> Committee</w:t>
      </w:r>
    </w:p>
    <w:p w14:paraId="6C4B84BE" w14:textId="77777777" w:rsidR="00806751" w:rsidRDefault="00806751" w:rsidP="00806751">
      <w:pPr>
        <w:numPr>
          <w:ilvl w:val="0"/>
          <w:numId w:val="5"/>
        </w:numPr>
        <w:spacing w:after="43"/>
        <w:ind w:right="0" w:hanging="360"/>
        <w:jc w:val="both"/>
        <w:rPr>
          <w:sz w:val="18"/>
        </w:rPr>
      </w:pPr>
      <w:r>
        <w:rPr>
          <w:sz w:val="18"/>
        </w:rPr>
        <w:t xml:space="preserve">Chair, </w:t>
      </w:r>
      <w:r w:rsidRPr="005B40A4">
        <w:rPr>
          <w:sz w:val="18"/>
        </w:rPr>
        <w:t>Dr. Sagheer Abbas</w:t>
      </w:r>
      <w:r>
        <w:rPr>
          <w:sz w:val="18"/>
        </w:rPr>
        <w:t>, Prince</w:t>
      </w:r>
      <w:r w:rsidRPr="00046045">
        <w:rPr>
          <w:sz w:val="18"/>
        </w:rPr>
        <w:t xml:space="preserve"> Mohammad Bin Fahd University, Al Khobar, Saudi Arabia</w:t>
      </w:r>
      <w:r>
        <w:rPr>
          <w:sz w:val="18"/>
        </w:rPr>
        <w:t xml:space="preserve">. </w:t>
      </w:r>
    </w:p>
    <w:p w14:paraId="28306AC1" w14:textId="77777777" w:rsidR="00806751" w:rsidRDefault="00806751" w:rsidP="00806751">
      <w:pPr>
        <w:numPr>
          <w:ilvl w:val="0"/>
          <w:numId w:val="5"/>
        </w:numPr>
        <w:spacing w:after="43"/>
        <w:ind w:right="0" w:hanging="360"/>
        <w:jc w:val="both"/>
        <w:rPr>
          <w:sz w:val="18"/>
        </w:rPr>
      </w:pPr>
      <w:r w:rsidRPr="00806751">
        <w:rPr>
          <w:sz w:val="18"/>
        </w:rPr>
        <w:t xml:space="preserve">Co-Chair, Dr. </w:t>
      </w:r>
      <w:r>
        <w:rPr>
          <w:sz w:val="18"/>
        </w:rPr>
        <w:t xml:space="preserve">Munir Ahmad </w:t>
      </w:r>
      <w:r>
        <w:rPr>
          <w:color w:val="243E60"/>
          <w:sz w:val="18"/>
        </w:rPr>
        <w:t>(CIS IEEE, SMIEEE)</w:t>
      </w:r>
    </w:p>
    <w:p w14:paraId="647C4028" w14:textId="77777777" w:rsidR="00B24E61" w:rsidRPr="00B24E61" w:rsidRDefault="00B24E61" w:rsidP="00B24E61">
      <w:pPr>
        <w:tabs>
          <w:tab w:val="center" w:pos="2139"/>
        </w:tabs>
        <w:spacing w:after="29" w:line="259" w:lineRule="auto"/>
        <w:ind w:left="0" w:right="0" w:firstLine="0"/>
        <w:jc w:val="both"/>
        <w:rPr>
          <w:color w:val="243E60"/>
          <w:sz w:val="18"/>
        </w:rPr>
      </w:pPr>
      <w:r>
        <w:rPr>
          <w:color w:val="243E60"/>
          <w:sz w:val="18"/>
        </w:rPr>
        <w:t xml:space="preserve">Treasurer </w:t>
      </w:r>
      <w:r w:rsidRPr="00B24E61">
        <w:rPr>
          <w:color w:val="243E60"/>
          <w:sz w:val="18"/>
        </w:rPr>
        <w:t>Committee</w:t>
      </w:r>
    </w:p>
    <w:p w14:paraId="0DB63AC4" w14:textId="77777777" w:rsidR="00B24E61" w:rsidRPr="00450351" w:rsidRDefault="00B24E61" w:rsidP="00B24E61">
      <w:pPr>
        <w:numPr>
          <w:ilvl w:val="0"/>
          <w:numId w:val="5"/>
        </w:numPr>
        <w:spacing w:after="43"/>
        <w:ind w:right="0" w:hanging="360"/>
        <w:jc w:val="both"/>
        <w:rPr>
          <w:sz w:val="18"/>
        </w:rPr>
      </w:pPr>
      <w:r w:rsidRPr="00207513">
        <w:rPr>
          <w:sz w:val="18"/>
        </w:rPr>
        <w:t xml:space="preserve">Dr. </w:t>
      </w:r>
      <w:r>
        <w:rPr>
          <w:sz w:val="18"/>
        </w:rPr>
        <w:t>Majid Ali Khan,</w:t>
      </w:r>
      <w:r w:rsidRPr="00207513">
        <w:rPr>
          <w:sz w:val="18"/>
        </w:rPr>
        <w:t xml:space="preserve"> </w:t>
      </w:r>
      <w:r w:rsidRPr="00450351">
        <w:rPr>
          <w:sz w:val="18"/>
        </w:rPr>
        <w:t>Prince Mohammad Bin Fahd University, Al Khobar, Saudi Arabia</w:t>
      </w:r>
    </w:p>
    <w:p w14:paraId="22F92AD3" w14:textId="77777777" w:rsidR="00806751" w:rsidRDefault="00806751" w:rsidP="00806751">
      <w:pPr>
        <w:spacing w:after="29" w:line="259" w:lineRule="auto"/>
        <w:ind w:left="0" w:right="0" w:firstLine="0"/>
        <w:jc w:val="both"/>
      </w:pPr>
      <w:r w:rsidRPr="00806751">
        <w:rPr>
          <w:color w:val="243E60"/>
          <w:sz w:val="18"/>
        </w:rPr>
        <w:t xml:space="preserve">Program </w:t>
      </w:r>
      <w:r w:rsidR="00B24E61" w:rsidRPr="00B24E61">
        <w:rPr>
          <w:color w:val="243E60"/>
          <w:sz w:val="18"/>
        </w:rPr>
        <w:t>Committee</w:t>
      </w:r>
    </w:p>
    <w:p w14:paraId="4BECAE47" w14:textId="77777777" w:rsidR="00A41AF8" w:rsidRDefault="00A41AF8" w:rsidP="00806751">
      <w:pPr>
        <w:numPr>
          <w:ilvl w:val="0"/>
          <w:numId w:val="5"/>
        </w:numPr>
        <w:spacing w:after="43"/>
        <w:ind w:right="0" w:hanging="360"/>
        <w:jc w:val="both"/>
        <w:rPr>
          <w:sz w:val="18"/>
        </w:rPr>
      </w:pPr>
      <w:r>
        <w:rPr>
          <w:sz w:val="18"/>
        </w:rPr>
        <w:t xml:space="preserve">Chair, </w:t>
      </w:r>
      <w:r w:rsidRPr="00A41AF8">
        <w:rPr>
          <w:sz w:val="18"/>
        </w:rPr>
        <w:t>Jawad Hasan Alkhateeb</w:t>
      </w:r>
      <w:r>
        <w:rPr>
          <w:sz w:val="18"/>
        </w:rPr>
        <w:t xml:space="preserve">, </w:t>
      </w:r>
      <w:r w:rsidRPr="00450351">
        <w:rPr>
          <w:sz w:val="18"/>
        </w:rPr>
        <w:t>Prince Mohammad Bin Fahd University, Al Khobar, Saudi Arabia</w:t>
      </w:r>
    </w:p>
    <w:p w14:paraId="51E6BA86" w14:textId="77777777" w:rsidR="00806751" w:rsidRPr="00A41AF8" w:rsidRDefault="00B24E61" w:rsidP="00806751">
      <w:pPr>
        <w:numPr>
          <w:ilvl w:val="0"/>
          <w:numId w:val="5"/>
        </w:numPr>
        <w:spacing w:after="43"/>
        <w:ind w:right="0" w:hanging="360"/>
        <w:jc w:val="both"/>
        <w:rPr>
          <w:sz w:val="18"/>
        </w:rPr>
      </w:pPr>
      <w:r>
        <w:rPr>
          <w:sz w:val="18"/>
        </w:rPr>
        <w:t xml:space="preserve">Chair, </w:t>
      </w:r>
      <w:r w:rsidR="00806751" w:rsidRPr="00207513">
        <w:rPr>
          <w:sz w:val="18"/>
        </w:rPr>
        <w:t xml:space="preserve">Dr. </w:t>
      </w:r>
      <w:r>
        <w:rPr>
          <w:sz w:val="18"/>
        </w:rPr>
        <w:t>Tahir Abbas</w:t>
      </w:r>
      <w:r w:rsidR="00A41AF8">
        <w:rPr>
          <w:sz w:val="18"/>
        </w:rPr>
        <w:t xml:space="preserve"> </w:t>
      </w:r>
      <w:r w:rsidR="00A41AF8">
        <w:rPr>
          <w:color w:val="243E60"/>
          <w:sz w:val="18"/>
        </w:rPr>
        <w:t>(CIS IEEE)</w:t>
      </w:r>
    </w:p>
    <w:p w14:paraId="1B8E93A1" w14:textId="77777777" w:rsidR="00A41AF8" w:rsidRPr="00A41AF8" w:rsidRDefault="00A41AF8" w:rsidP="00A41AF8">
      <w:pPr>
        <w:numPr>
          <w:ilvl w:val="0"/>
          <w:numId w:val="5"/>
        </w:numPr>
        <w:spacing w:after="43"/>
        <w:ind w:right="0" w:hanging="360"/>
        <w:jc w:val="both"/>
        <w:rPr>
          <w:sz w:val="18"/>
        </w:rPr>
      </w:pPr>
      <w:r>
        <w:rPr>
          <w:sz w:val="18"/>
        </w:rPr>
        <w:t xml:space="preserve">Co-Chair, </w:t>
      </w:r>
      <w:r w:rsidRPr="00207513">
        <w:rPr>
          <w:sz w:val="18"/>
        </w:rPr>
        <w:t xml:space="preserve">Dr. </w:t>
      </w:r>
      <w:r>
        <w:rPr>
          <w:sz w:val="18"/>
        </w:rPr>
        <w:t xml:space="preserve">Saleem Khan </w:t>
      </w:r>
      <w:r>
        <w:rPr>
          <w:color w:val="243E60"/>
          <w:sz w:val="18"/>
        </w:rPr>
        <w:t>(CIS IEEE)</w:t>
      </w:r>
    </w:p>
    <w:p w14:paraId="47C23F03" w14:textId="77777777" w:rsidR="0095262B" w:rsidRDefault="0095262B" w:rsidP="0072327B">
      <w:pPr>
        <w:spacing w:after="29" w:line="259" w:lineRule="auto"/>
        <w:ind w:left="0" w:right="0" w:firstLine="0"/>
        <w:jc w:val="both"/>
        <w:rPr>
          <w:color w:val="243E60"/>
          <w:sz w:val="18"/>
        </w:rPr>
      </w:pPr>
      <w:r w:rsidRPr="0095262B">
        <w:rPr>
          <w:color w:val="243E60"/>
          <w:sz w:val="18"/>
        </w:rPr>
        <w:t>Conference Secretary</w:t>
      </w:r>
    </w:p>
    <w:p w14:paraId="01F8206C" w14:textId="77777777" w:rsidR="00A611EF" w:rsidRPr="005D2DB0" w:rsidRDefault="0009154C" w:rsidP="0072327B">
      <w:pPr>
        <w:numPr>
          <w:ilvl w:val="0"/>
          <w:numId w:val="5"/>
        </w:numPr>
        <w:spacing w:after="43"/>
        <w:ind w:right="0" w:hanging="360"/>
        <w:jc w:val="both"/>
        <w:rPr>
          <w:sz w:val="18"/>
        </w:rPr>
      </w:pPr>
      <w:r w:rsidRPr="005D2DB0">
        <w:rPr>
          <w:sz w:val="18"/>
        </w:rPr>
        <w:t>Dr. Ghazanfar Latif</w:t>
      </w:r>
      <w:r w:rsidR="005D2DB0">
        <w:rPr>
          <w:sz w:val="18"/>
        </w:rPr>
        <w:t xml:space="preserve">, </w:t>
      </w:r>
      <w:r w:rsidR="00C314DA" w:rsidRPr="00046045">
        <w:rPr>
          <w:sz w:val="18"/>
        </w:rPr>
        <w:t>Prince Mohammad Bin Fahd University, Al Khobar, Saudi Arabia</w:t>
      </w:r>
    </w:p>
    <w:p w14:paraId="270089E8" w14:textId="77777777" w:rsidR="00D0787E" w:rsidRDefault="008C192E" w:rsidP="0072327B">
      <w:pPr>
        <w:spacing w:after="5" w:line="243" w:lineRule="auto"/>
        <w:ind w:left="5" w:right="911" w:hanging="20"/>
        <w:jc w:val="both"/>
      </w:pPr>
      <w:r>
        <w:rPr>
          <w:color w:val="355E91"/>
        </w:rPr>
        <w:t xml:space="preserve">Conference Contact  </w:t>
      </w:r>
      <w:r w:rsidR="00B1308C" w:rsidRPr="00B1308C">
        <w:rPr>
          <w:color w:val="0000FF"/>
          <w:u w:val="single" w:color="0000FF"/>
        </w:rPr>
        <w:t>info@intellisecai.org</w:t>
      </w:r>
    </w:p>
    <w:p w14:paraId="5AB74560" w14:textId="77777777" w:rsidR="00D0787E" w:rsidRDefault="008C192E" w:rsidP="0072327B">
      <w:pPr>
        <w:spacing w:after="24" w:line="259" w:lineRule="auto"/>
        <w:ind w:left="14" w:right="0" w:firstLine="0"/>
        <w:jc w:val="both"/>
      </w:pPr>
      <w:r>
        <w:t xml:space="preserve">  </w:t>
      </w:r>
    </w:p>
    <w:p w14:paraId="43ED5847" w14:textId="77777777" w:rsidR="00B87CDF" w:rsidRDefault="00B87CDF" w:rsidP="00B87CDF">
      <w:pPr>
        <w:pStyle w:val="Heading1"/>
        <w:ind w:left="9"/>
        <w:jc w:val="both"/>
      </w:pPr>
      <w:r>
        <w:t>Financial Sponsor</w:t>
      </w:r>
    </w:p>
    <w:p w14:paraId="036084EC" w14:textId="77777777" w:rsidR="00B87CDF" w:rsidRDefault="00B87CDF" w:rsidP="0072327B">
      <w:pPr>
        <w:pStyle w:val="Heading1"/>
        <w:ind w:left="9"/>
        <w:jc w:val="both"/>
      </w:pPr>
      <w:r>
        <w:rPr>
          <w:noProof/>
        </w:rPr>
        <w:drawing>
          <wp:inline distT="0" distB="0" distL="0" distR="0" wp14:anchorId="2ED4253C" wp14:editId="1BA53083">
            <wp:extent cx="1029908" cy="1025102"/>
            <wp:effectExtent l="19050" t="0" r="0" b="0"/>
            <wp:docPr id="1" name="Picture 1" descr="ICREGA'24 - Prince Mohammad Bin Fah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REGA'24 - Prince Mohammad Bin Fahd University"/>
                    <pic:cNvPicPr>
                      <a:picLocks noChangeAspect="1" noChangeArrowheads="1"/>
                    </pic:cNvPicPr>
                  </pic:nvPicPr>
                  <pic:blipFill>
                    <a:blip r:embed="rId8" cstate="print"/>
                    <a:srcRect/>
                    <a:stretch>
                      <a:fillRect/>
                    </a:stretch>
                  </pic:blipFill>
                  <pic:spPr bwMode="auto">
                    <a:xfrm>
                      <a:off x="0" y="0"/>
                      <a:ext cx="1031183" cy="1026371"/>
                    </a:xfrm>
                    <a:prstGeom prst="rect">
                      <a:avLst/>
                    </a:prstGeom>
                    <a:noFill/>
                    <a:ln w="9525">
                      <a:noFill/>
                      <a:miter lim="800000"/>
                      <a:headEnd/>
                      <a:tailEnd/>
                    </a:ln>
                  </pic:spPr>
                </pic:pic>
              </a:graphicData>
            </a:graphic>
          </wp:inline>
        </w:drawing>
      </w:r>
    </w:p>
    <w:p w14:paraId="28D7FF25" w14:textId="77777777" w:rsidR="00B87CDF" w:rsidRDefault="00B87CDF" w:rsidP="0072327B">
      <w:pPr>
        <w:pStyle w:val="Heading1"/>
        <w:ind w:left="9"/>
        <w:jc w:val="both"/>
      </w:pPr>
    </w:p>
    <w:p w14:paraId="0163E4C5" w14:textId="77777777" w:rsidR="00D0787E" w:rsidRDefault="008C192E" w:rsidP="0072327B">
      <w:pPr>
        <w:pStyle w:val="Heading1"/>
        <w:ind w:left="9"/>
        <w:jc w:val="both"/>
      </w:pPr>
      <w:r>
        <w:t xml:space="preserve">Technical Sponsors  </w:t>
      </w:r>
    </w:p>
    <w:p w14:paraId="704C0120" w14:textId="77777777" w:rsidR="00D0787E" w:rsidRDefault="00873A25" w:rsidP="00873A25">
      <w:pPr>
        <w:tabs>
          <w:tab w:val="center" w:pos="4539"/>
        </w:tabs>
        <w:spacing w:after="1142"/>
        <w:ind w:left="-1" w:right="0" w:firstLine="0"/>
        <w:jc w:val="both"/>
      </w:pPr>
      <w:r>
        <w:rPr>
          <w:noProof/>
        </w:rPr>
        <w:drawing>
          <wp:inline distT="0" distB="0" distL="0" distR="0" wp14:anchorId="2B42D088" wp14:editId="3D46BB10">
            <wp:extent cx="1404519" cy="476885"/>
            <wp:effectExtent l="0" t="0" r="5715" b="0"/>
            <wp:docPr id="639314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27" cy="495902"/>
                    </a:xfrm>
                    <a:prstGeom prst="rect">
                      <a:avLst/>
                    </a:prstGeom>
                    <a:noFill/>
                    <a:ln>
                      <a:noFill/>
                    </a:ln>
                  </pic:spPr>
                </pic:pic>
              </a:graphicData>
            </a:graphic>
          </wp:inline>
        </w:drawing>
      </w:r>
      <w:r w:rsidR="00DB25F2" w:rsidRPr="00DB25F2">
        <w:rPr>
          <w:noProof/>
        </w:rPr>
        <w:drawing>
          <wp:inline distT="0" distB="0" distL="0" distR="0" wp14:anchorId="5D831D7E" wp14:editId="0A0F4BF6">
            <wp:extent cx="1360232" cy="738835"/>
            <wp:effectExtent l="19050" t="0" r="0" b="0"/>
            <wp:docPr id="279735189"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35189" name="Picture 4" descr="A blue and black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8900" cy="738111"/>
                    </a:xfrm>
                    <a:prstGeom prst="rect">
                      <a:avLst/>
                    </a:prstGeom>
                    <a:noFill/>
                    <a:ln>
                      <a:noFill/>
                    </a:ln>
                  </pic:spPr>
                </pic:pic>
              </a:graphicData>
            </a:graphic>
          </wp:inline>
        </w:drawing>
      </w:r>
      <w:r w:rsidR="008C192E">
        <w:tab/>
        <w:t xml:space="preserve"> </w:t>
      </w:r>
    </w:p>
    <w:sectPr w:rsidR="00D0787E" w:rsidSect="00573CDA">
      <w:footnotePr>
        <w:numRestart w:val="eachPage"/>
      </w:footnotePr>
      <w:pgSz w:w="11899" w:h="16841"/>
      <w:pgMar w:top="722" w:right="1104" w:bottom="706" w:left="1070" w:header="720" w:footer="720" w:gutter="0"/>
      <w:cols w:num="2" w:space="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2EBC" w14:textId="77777777" w:rsidR="00CA362A" w:rsidRDefault="00CA362A">
      <w:pPr>
        <w:spacing w:after="0" w:line="240" w:lineRule="auto"/>
      </w:pPr>
      <w:r>
        <w:separator/>
      </w:r>
    </w:p>
  </w:endnote>
  <w:endnote w:type="continuationSeparator" w:id="0">
    <w:p w14:paraId="21FB68CE" w14:textId="77777777" w:rsidR="00CA362A" w:rsidRDefault="00CA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CE56" w14:textId="77777777" w:rsidR="00CA362A" w:rsidRDefault="00CA362A">
      <w:pPr>
        <w:spacing w:after="848" w:line="259" w:lineRule="auto"/>
        <w:ind w:left="14" w:right="0" w:firstLine="0"/>
      </w:pPr>
      <w:r>
        <w:separator/>
      </w:r>
    </w:p>
  </w:footnote>
  <w:footnote w:type="continuationSeparator" w:id="0">
    <w:p w14:paraId="46B7EB3C" w14:textId="77777777" w:rsidR="00CA362A" w:rsidRDefault="00CA362A">
      <w:pPr>
        <w:spacing w:after="848" w:line="259" w:lineRule="auto"/>
        <w:ind w:left="14" w:righ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394"/>
    <w:multiLevelType w:val="hybridMultilevel"/>
    <w:tmpl w:val="E910C458"/>
    <w:lvl w:ilvl="0" w:tplc="098C7A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D6FCAC">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DCBA72">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507D1E">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F00CB4">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52E032">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8062C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AEB130">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9A1D2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D316AA"/>
    <w:multiLevelType w:val="hybridMultilevel"/>
    <w:tmpl w:val="5BCE76EC"/>
    <w:lvl w:ilvl="0" w:tplc="C7906E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5EE6BA">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3AC236">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29ECA">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62FCD2">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96286E">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B437D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2169E">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90B5A2">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7DB53C3"/>
    <w:multiLevelType w:val="hybridMultilevel"/>
    <w:tmpl w:val="37AADB60"/>
    <w:lvl w:ilvl="0" w:tplc="A106E2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D5DAC91A">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2" w:tplc="65B4077C">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3" w:tplc="676CEF86">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8FBE0216">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5" w:tplc="7E20FF7C">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6" w:tplc="FDAEB89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7D98AD96">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8" w:tplc="F9ACDFD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abstractNum>
  <w:abstractNum w:abstractNumId="3" w15:restartNumberingAfterBreak="0">
    <w:nsid w:val="4E6B1382"/>
    <w:multiLevelType w:val="hybridMultilevel"/>
    <w:tmpl w:val="51A0C4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5DA2536B"/>
    <w:multiLevelType w:val="hybridMultilevel"/>
    <w:tmpl w:val="01BE35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7305C9B"/>
    <w:multiLevelType w:val="hybridMultilevel"/>
    <w:tmpl w:val="D3F0479C"/>
    <w:lvl w:ilvl="0" w:tplc="A0C880E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2CF720">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B2365C">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749116">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7A8930">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D68C36">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98956E">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12FE84">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D88B3C">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126164F"/>
    <w:multiLevelType w:val="hybridMultilevel"/>
    <w:tmpl w:val="2A1CFB52"/>
    <w:lvl w:ilvl="0" w:tplc="FE3CEB3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44D60">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4E5AF2">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6AC052">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62E1C2">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8852C0">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88D02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CE4082">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ACBC2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30021067">
    <w:abstractNumId w:val="0"/>
  </w:num>
  <w:num w:numId="2" w16cid:durableId="1259021472">
    <w:abstractNumId w:val="6"/>
  </w:num>
  <w:num w:numId="3" w16cid:durableId="440926591">
    <w:abstractNumId w:val="1"/>
  </w:num>
  <w:num w:numId="4" w16cid:durableId="1981226669">
    <w:abstractNumId w:val="2"/>
  </w:num>
  <w:num w:numId="5" w16cid:durableId="1034231763">
    <w:abstractNumId w:val="5"/>
  </w:num>
  <w:num w:numId="6" w16cid:durableId="2008437928">
    <w:abstractNumId w:val="4"/>
  </w:num>
  <w:num w:numId="7" w16cid:durableId="570651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0787E"/>
    <w:rsid w:val="00010202"/>
    <w:rsid w:val="000211E1"/>
    <w:rsid w:val="000234D4"/>
    <w:rsid w:val="00023951"/>
    <w:rsid w:val="00032A78"/>
    <w:rsid w:val="00040DD6"/>
    <w:rsid w:val="00045809"/>
    <w:rsid w:val="00046045"/>
    <w:rsid w:val="000614DA"/>
    <w:rsid w:val="000676C9"/>
    <w:rsid w:val="00071917"/>
    <w:rsid w:val="00081A1C"/>
    <w:rsid w:val="00091057"/>
    <w:rsid w:val="0009154C"/>
    <w:rsid w:val="00096C77"/>
    <w:rsid w:val="000A3DF6"/>
    <w:rsid w:val="000D4262"/>
    <w:rsid w:val="000F4307"/>
    <w:rsid w:val="000F444B"/>
    <w:rsid w:val="000F507A"/>
    <w:rsid w:val="00106FE9"/>
    <w:rsid w:val="00111904"/>
    <w:rsid w:val="00111E21"/>
    <w:rsid w:val="00114963"/>
    <w:rsid w:val="00116EE8"/>
    <w:rsid w:val="00131246"/>
    <w:rsid w:val="001416F9"/>
    <w:rsid w:val="00141A9E"/>
    <w:rsid w:val="00161574"/>
    <w:rsid w:val="001766E9"/>
    <w:rsid w:val="001926B3"/>
    <w:rsid w:val="001A5B94"/>
    <w:rsid w:val="001B2039"/>
    <w:rsid w:val="001B3D0E"/>
    <w:rsid w:val="001B5E54"/>
    <w:rsid w:val="001B6518"/>
    <w:rsid w:val="001C4CAA"/>
    <w:rsid w:val="001C4DCB"/>
    <w:rsid w:val="001D187F"/>
    <w:rsid w:val="001E1D36"/>
    <w:rsid w:val="00207513"/>
    <w:rsid w:val="00210F52"/>
    <w:rsid w:val="00221C8B"/>
    <w:rsid w:val="00221D01"/>
    <w:rsid w:val="0023198A"/>
    <w:rsid w:val="00247EE2"/>
    <w:rsid w:val="002622B5"/>
    <w:rsid w:val="00265ECD"/>
    <w:rsid w:val="00291C91"/>
    <w:rsid w:val="00297639"/>
    <w:rsid w:val="002C2F44"/>
    <w:rsid w:val="002C42DD"/>
    <w:rsid w:val="00302207"/>
    <w:rsid w:val="00307960"/>
    <w:rsid w:val="0035151F"/>
    <w:rsid w:val="00354896"/>
    <w:rsid w:val="00355F19"/>
    <w:rsid w:val="00370A3B"/>
    <w:rsid w:val="003723D7"/>
    <w:rsid w:val="0039149D"/>
    <w:rsid w:val="003B00F6"/>
    <w:rsid w:val="003B4CC1"/>
    <w:rsid w:val="003C0887"/>
    <w:rsid w:val="003C4232"/>
    <w:rsid w:val="003D2EF5"/>
    <w:rsid w:val="003E2449"/>
    <w:rsid w:val="003E68DF"/>
    <w:rsid w:val="00400419"/>
    <w:rsid w:val="0041193F"/>
    <w:rsid w:val="0042239F"/>
    <w:rsid w:val="0043023E"/>
    <w:rsid w:val="00450351"/>
    <w:rsid w:val="00471775"/>
    <w:rsid w:val="004741AE"/>
    <w:rsid w:val="00480ECA"/>
    <w:rsid w:val="0048216F"/>
    <w:rsid w:val="00486C9A"/>
    <w:rsid w:val="00492520"/>
    <w:rsid w:val="00497819"/>
    <w:rsid w:val="004B4C5D"/>
    <w:rsid w:val="004B5805"/>
    <w:rsid w:val="004B5D83"/>
    <w:rsid w:val="004B61D8"/>
    <w:rsid w:val="004C0FD3"/>
    <w:rsid w:val="004C4E02"/>
    <w:rsid w:val="004C5FB8"/>
    <w:rsid w:val="004E3D5E"/>
    <w:rsid w:val="004F5C09"/>
    <w:rsid w:val="00504D8C"/>
    <w:rsid w:val="0050569C"/>
    <w:rsid w:val="00505713"/>
    <w:rsid w:val="00511F63"/>
    <w:rsid w:val="005124A0"/>
    <w:rsid w:val="00515B81"/>
    <w:rsid w:val="0052340A"/>
    <w:rsid w:val="00526E52"/>
    <w:rsid w:val="00534119"/>
    <w:rsid w:val="00562F7E"/>
    <w:rsid w:val="00573CDA"/>
    <w:rsid w:val="005743AF"/>
    <w:rsid w:val="0057459E"/>
    <w:rsid w:val="005825E6"/>
    <w:rsid w:val="005902CA"/>
    <w:rsid w:val="005B40A4"/>
    <w:rsid w:val="005D2DB0"/>
    <w:rsid w:val="005D7F6A"/>
    <w:rsid w:val="005F51C1"/>
    <w:rsid w:val="005F6413"/>
    <w:rsid w:val="00602F76"/>
    <w:rsid w:val="0061056C"/>
    <w:rsid w:val="00610B65"/>
    <w:rsid w:val="0061705F"/>
    <w:rsid w:val="00620375"/>
    <w:rsid w:val="006237B9"/>
    <w:rsid w:val="006240FB"/>
    <w:rsid w:val="00631AA4"/>
    <w:rsid w:val="006342F9"/>
    <w:rsid w:val="00634F10"/>
    <w:rsid w:val="00637D7B"/>
    <w:rsid w:val="00644159"/>
    <w:rsid w:val="00660BB0"/>
    <w:rsid w:val="00664875"/>
    <w:rsid w:val="006650A1"/>
    <w:rsid w:val="006756F8"/>
    <w:rsid w:val="00677E1C"/>
    <w:rsid w:val="00692CDE"/>
    <w:rsid w:val="006A5AE7"/>
    <w:rsid w:val="006A5F2B"/>
    <w:rsid w:val="006B2500"/>
    <w:rsid w:val="006B47BB"/>
    <w:rsid w:val="006B6805"/>
    <w:rsid w:val="006B7126"/>
    <w:rsid w:val="006D2286"/>
    <w:rsid w:val="006D42B5"/>
    <w:rsid w:val="006D5E9C"/>
    <w:rsid w:val="00710021"/>
    <w:rsid w:val="00711D37"/>
    <w:rsid w:val="0072327B"/>
    <w:rsid w:val="00723461"/>
    <w:rsid w:val="00725918"/>
    <w:rsid w:val="0072720C"/>
    <w:rsid w:val="00730910"/>
    <w:rsid w:val="00737A21"/>
    <w:rsid w:val="00755C79"/>
    <w:rsid w:val="00762DB7"/>
    <w:rsid w:val="007657E8"/>
    <w:rsid w:val="00775D1D"/>
    <w:rsid w:val="007A16D0"/>
    <w:rsid w:val="007A6818"/>
    <w:rsid w:val="007B0D23"/>
    <w:rsid w:val="007B5DBC"/>
    <w:rsid w:val="007C0BC5"/>
    <w:rsid w:val="007C5CA9"/>
    <w:rsid w:val="007D17D5"/>
    <w:rsid w:val="007D4ED7"/>
    <w:rsid w:val="007F0DBB"/>
    <w:rsid w:val="007F1F21"/>
    <w:rsid w:val="00802091"/>
    <w:rsid w:val="00804284"/>
    <w:rsid w:val="00806751"/>
    <w:rsid w:val="0081139E"/>
    <w:rsid w:val="00816CCF"/>
    <w:rsid w:val="008200FF"/>
    <w:rsid w:val="00824E2B"/>
    <w:rsid w:val="008256BF"/>
    <w:rsid w:val="00832435"/>
    <w:rsid w:val="0085093F"/>
    <w:rsid w:val="00851299"/>
    <w:rsid w:val="00864EAA"/>
    <w:rsid w:val="00873A25"/>
    <w:rsid w:val="00876F98"/>
    <w:rsid w:val="0089474F"/>
    <w:rsid w:val="008B1076"/>
    <w:rsid w:val="008C192E"/>
    <w:rsid w:val="008D18FD"/>
    <w:rsid w:val="008F495E"/>
    <w:rsid w:val="009072A9"/>
    <w:rsid w:val="0092118B"/>
    <w:rsid w:val="009309E2"/>
    <w:rsid w:val="0095262B"/>
    <w:rsid w:val="00967F38"/>
    <w:rsid w:val="00973399"/>
    <w:rsid w:val="00975F3C"/>
    <w:rsid w:val="00976A5D"/>
    <w:rsid w:val="0097718D"/>
    <w:rsid w:val="0097726A"/>
    <w:rsid w:val="00980B2C"/>
    <w:rsid w:val="0098183D"/>
    <w:rsid w:val="009A074B"/>
    <w:rsid w:val="009C1D1F"/>
    <w:rsid w:val="009C6D2A"/>
    <w:rsid w:val="009F37D2"/>
    <w:rsid w:val="00A32D15"/>
    <w:rsid w:val="00A41AF8"/>
    <w:rsid w:val="00A44FA1"/>
    <w:rsid w:val="00A5611C"/>
    <w:rsid w:val="00A606E5"/>
    <w:rsid w:val="00A611EF"/>
    <w:rsid w:val="00A66686"/>
    <w:rsid w:val="00A72A82"/>
    <w:rsid w:val="00A80A80"/>
    <w:rsid w:val="00A8425B"/>
    <w:rsid w:val="00A915A4"/>
    <w:rsid w:val="00AB51C5"/>
    <w:rsid w:val="00AB7360"/>
    <w:rsid w:val="00AC0716"/>
    <w:rsid w:val="00AD5205"/>
    <w:rsid w:val="00AE1784"/>
    <w:rsid w:val="00AE563E"/>
    <w:rsid w:val="00B037FD"/>
    <w:rsid w:val="00B11FF4"/>
    <w:rsid w:val="00B1308C"/>
    <w:rsid w:val="00B15AD3"/>
    <w:rsid w:val="00B22E6B"/>
    <w:rsid w:val="00B242FE"/>
    <w:rsid w:val="00B24E61"/>
    <w:rsid w:val="00B26181"/>
    <w:rsid w:val="00B27B4D"/>
    <w:rsid w:val="00B32C28"/>
    <w:rsid w:val="00B50722"/>
    <w:rsid w:val="00B53F28"/>
    <w:rsid w:val="00B56EA0"/>
    <w:rsid w:val="00B616FE"/>
    <w:rsid w:val="00B67E71"/>
    <w:rsid w:val="00B733FF"/>
    <w:rsid w:val="00B87CDF"/>
    <w:rsid w:val="00BB3A70"/>
    <w:rsid w:val="00BB3FEF"/>
    <w:rsid w:val="00BC1D02"/>
    <w:rsid w:val="00BC4D74"/>
    <w:rsid w:val="00BF3DB6"/>
    <w:rsid w:val="00BF64CA"/>
    <w:rsid w:val="00C02409"/>
    <w:rsid w:val="00C06066"/>
    <w:rsid w:val="00C212D1"/>
    <w:rsid w:val="00C21F17"/>
    <w:rsid w:val="00C314DA"/>
    <w:rsid w:val="00C34359"/>
    <w:rsid w:val="00C62CC7"/>
    <w:rsid w:val="00C935C5"/>
    <w:rsid w:val="00C97BCC"/>
    <w:rsid w:val="00CA362A"/>
    <w:rsid w:val="00CA4E22"/>
    <w:rsid w:val="00CC28EB"/>
    <w:rsid w:val="00CD2D2C"/>
    <w:rsid w:val="00CE1615"/>
    <w:rsid w:val="00D00618"/>
    <w:rsid w:val="00D01C60"/>
    <w:rsid w:val="00D02BCD"/>
    <w:rsid w:val="00D05A6F"/>
    <w:rsid w:val="00D0787E"/>
    <w:rsid w:val="00D1502C"/>
    <w:rsid w:val="00D43D69"/>
    <w:rsid w:val="00D46EC5"/>
    <w:rsid w:val="00D542A6"/>
    <w:rsid w:val="00D61B83"/>
    <w:rsid w:val="00D62310"/>
    <w:rsid w:val="00D72009"/>
    <w:rsid w:val="00D76878"/>
    <w:rsid w:val="00D84F50"/>
    <w:rsid w:val="00D851FF"/>
    <w:rsid w:val="00D976BC"/>
    <w:rsid w:val="00DA55B4"/>
    <w:rsid w:val="00DB207B"/>
    <w:rsid w:val="00DB25F2"/>
    <w:rsid w:val="00DB44DF"/>
    <w:rsid w:val="00DB5E4F"/>
    <w:rsid w:val="00DC3E49"/>
    <w:rsid w:val="00DF01B1"/>
    <w:rsid w:val="00E0425D"/>
    <w:rsid w:val="00E06548"/>
    <w:rsid w:val="00E2772E"/>
    <w:rsid w:val="00E41F96"/>
    <w:rsid w:val="00E420AA"/>
    <w:rsid w:val="00E47F4D"/>
    <w:rsid w:val="00E56279"/>
    <w:rsid w:val="00E66B07"/>
    <w:rsid w:val="00E853A5"/>
    <w:rsid w:val="00E9369B"/>
    <w:rsid w:val="00EA2491"/>
    <w:rsid w:val="00EB1527"/>
    <w:rsid w:val="00EC232A"/>
    <w:rsid w:val="00EC3544"/>
    <w:rsid w:val="00ED2133"/>
    <w:rsid w:val="00EE3F8B"/>
    <w:rsid w:val="00EF001A"/>
    <w:rsid w:val="00EF3805"/>
    <w:rsid w:val="00EF41E2"/>
    <w:rsid w:val="00F071CC"/>
    <w:rsid w:val="00F072F2"/>
    <w:rsid w:val="00F25076"/>
    <w:rsid w:val="00F26326"/>
    <w:rsid w:val="00F3441B"/>
    <w:rsid w:val="00F3566C"/>
    <w:rsid w:val="00F53738"/>
    <w:rsid w:val="00F65E54"/>
    <w:rsid w:val="00F844FC"/>
    <w:rsid w:val="00F861D8"/>
    <w:rsid w:val="00F9337F"/>
    <w:rsid w:val="00FA7E3B"/>
    <w:rsid w:val="00FC2494"/>
    <w:rsid w:val="00FC4B16"/>
    <w:rsid w:val="00FC62A7"/>
    <w:rsid w:val="00FE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86B3A"/>
  <w15:docId w15:val="{E5E71AEB-C10B-43A0-BF97-15A4F8F6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45"/>
    <w:pPr>
      <w:spacing w:after="55" w:line="250" w:lineRule="auto"/>
      <w:ind w:left="10" w:right="29" w:hanging="10"/>
    </w:pPr>
    <w:rPr>
      <w:rFonts w:ascii="Palatino Linotype" w:eastAsia="Palatino Linotype" w:hAnsi="Palatino Linotype" w:cs="Palatino Linotype"/>
      <w:color w:val="000000"/>
      <w:sz w:val="20"/>
    </w:rPr>
  </w:style>
  <w:style w:type="paragraph" w:styleId="Heading1">
    <w:name w:val="heading 1"/>
    <w:next w:val="Normal"/>
    <w:link w:val="Heading1Char"/>
    <w:uiPriority w:val="9"/>
    <w:qFormat/>
    <w:rsid w:val="00573CDA"/>
    <w:pPr>
      <w:keepNext/>
      <w:keepLines/>
      <w:spacing w:after="0" w:line="259" w:lineRule="auto"/>
      <w:ind w:left="10" w:hanging="10"/>
      <w:outlineLvl w:val="0"/>
    </w:pPr>
    <w:rPr>
      <w:rFonts w:ascii="Palatino Linotype" w:eastAsia="Palatino Linotype" w:hAnsi="Palatino Linotype" w:cs="Palatino Linotype"/>
      <w:color w:val="355E91"/>
      <w:sz w:val="20"/>
    </w:rPr>
  </w:style>
  <w:style w:type="paragraph" w:styleId="Heading2">
    <w:name w:val="heading 2"/>
    <w:basedOn w:val="Normal"/>
    <w:next w:val="Normal"/>
    <w:link w:val="Heading2Char"/>
    <w:uiPriority w:val="9"/>
    <w:semiHidden/>
    <w:unhideWhenUsed/>
    <w:qFormat/>
    <w:rsid w:val="00711D3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26181"/>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semiHidden/>
    <w:unhideWhenUsed/>
    <w:qFormat/>
    <w:rsid w:val="0098183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3CDA"/>
    <w:rPr>
      <w:rFonts w:ascii="Palatino Linotype" w:eastAsia="Palatino Linotype" w:hAnsi="Palatino Linotype" w:cs="Palatino Linotype"/>
      <w:color w:val="355E91"/>
      <w:sz w:val="20"/>
    </w:rPr>
  </w:style>
  <w:style w:type="paragraph" w:customStyle="1" w:styleId="footnotedescription">
    <w:name w:val="footnote description"/>
    <w:next w:val="Normal"/>
    <w:link w:val="footnotedescriptionChar"/>
    <w:hidden/>
    <w:rsid w:val="00573CDA"/>
    <w:pPr>
      <w:spacing w:after="848" w:line="259" w:lineRule="auto"/>
      <w:ind w:left="14"/>
    </w:pPr>
    <w:rPr>
      <w:rFonts w:ascii="Palatino Linotype" w:eastAsia="Palatino Linotype" w:hAnsi="Palatino Linotype" w:cs="Palatino Linotype"/>
      <w:color w:val="242424"/>
      <w:sz w:val="16"/>
    </w:rPr>
  </w:style>
  <w:style w:type="character" w:customStyle="1" w:styleId="footnotedescriptionChar">
    <w:name w:val="footnote description Char"/>
    <w:link w:val="footnotedescription"/>
    <w:rsid w:val="00573CDA"/>
    <w:rPr>
      <w:rFonts w:ascii="Palatino Linotype" w:eastAsia="Palatino Linotype" w:hAnsi="Palatino Linotype" w:cs="Palatino Linotype"/>
      <w:color w:val="242424"/>
      <w:sz w:val="16"/>
    </w:rPr>
  </w:style>
  <w:style w:type="character" w:customStyle="1" w:styleId="footnotemark">
    <w:name w:val="footnote mark"/>
    <w:hidden/>
    <w:rsid w:val="00573CDA"/>
    <w:rPr>
      <w:rFonts w:ascii="Calibri" w:eastAsia="Calibri" w:hAnsi="Calibri" w:cs="Calibri"/>
      <w:color w:val="000000"/>
      <w:sz w:val="16"/>
      <w:vertAlign w:val="superscript"/>
    </w:rPr>
  </w:style>
  <w:style w:type="table" w:customStyle="1" w:styleId="TableGrid">
    <w:name w:val="TableGrid"/>
    <w:rsid w:val="00573CDA"/>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98183D"/>
    <w:rPr>
      <w:rFonts w:asciiTheme="majorHAnsi" w:eastAsiaTheme="majorEastAsia" w:hAnsiTheme="majorHAnsi" w:cstheme="majorBidi"/>
      <w:i/>
      <w:iCs/>
      <w:color w:val="0F4761" w:themeColor="accent1" w:themeShade="BF"/>
      <w:sz w:val="20"/>
    </w:rPr>
  </w:style>
  <w:style w:type="character" w:styleId="Hyperlink">
    <w:name w:val="Hyperlink"/>
    <w:basedOn w:val="DefaultParagraphFont"/>
    <w:uiPriority w:val="99"/>
    <w:unhideWhenUsed/>
    <w:rsid w:val="00354896"/>
    <w:rPr>
      <w:color w:val="467886" w:themeColor="hyperlink"/>
      <w:u w:val="single"/>
    </w:rPr>
  </w:style>
  <w:style w:type="character" w:customStyle="1" w:styleId="UnresolvedMention1">
    <w:name w:val="Unresolved Mention1"/>
    <w:basedOn w:val="DefaultParagraphFont"/>
    <w:uiPriority w:val="99"/>
    <w:semiHidden/>
    <w:unhideWhenUsed/>
    <w:rsid w:val="00354896"/>
    <w:rPr>
      <w:color w:val="605E5C"/>
      <w:shd w:val="clear" w:color="auto" w:fill="E1DFDD"/>
    </w:rPr>
  </w:style>
  <w:style w:type="character" w:customStyle="1" w:styleId="Heading2Char">
    <w:name w:val="Heading 2 Char"/>
    <w:basedOn w:val="DefaultParagraphFont"/>
    <w:link w:val="Heading2"/>
    <w:uiPriority w:val="9"/>
    <w:semiHidden/>
    <w:rsid w:val="00711D37"/>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75D1D"/>
    <w:pPr>
      <w:ind w:left="720"/>
      <w:contextualSpacing/>
    </w:pPr>
  </w:style>
  <w:style w:type="paragraph" w:styleId="NormalWeb">
    <w:name w:val="Normal (Web)"/>
    <w:basedOn w:val="Normal"/>
    <w:uiPriority w:val="99"/>
    <w:semiHidden/>
    <w:unhideWhenUsed/>
    <w:rsid w:val="00DB25F2"/>
    <w:rPr>
      <w:rFonts w:ascii="Times New Roman" w:hAnsi="Times New Roman" w:cs="Times New Roman"/>
      <w:sz w:val="24"/>
    </w:rPr>
  </w:style>
  <w:style w:type="paragraph" w:styleId="BalloonText">
    <w:name w:val="Balloon Text"/>
    <w:basedOn w:val="Normal"/>
    <w:link w:val="BalloonTextChar"/>
    <w:uiPriority w:val="99"/>
    <w:semiHidden/>
    <w:unhideWhenUsed/>
    <w:rsid w:val="00B26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181"/>
    <w:rPr>
      <w:rFonts w:ascii="Tahoma" w:eastAsia="Palatino Linotype" w:hAnsi="Tahoma" w:cs="Tahoma"/>
      <w:color w:val="000000"/>
      <w:sz w:val="16"/>
      <w:szCs w:val="16"/>
    </w:rPr>
  </w:style>
  <w:style w:type="character" w:customStyle="1" w:styleId="Heading3Char">
    <w:name w:val="Heading 3 Char"/>
    <w:basedOn w:val="DefaultParagraphFont"/>
    <w:link w:val="Heading3"/>
    <w:uiPriority w:val="9"/>
    <w:semiHidden/>
    <w:rsid w:val="00B26181"/>
    <w:rPr>
      <w:rFonts w:asciiTheme="majorHAnsi" w:eastAsiaTheme="majorEastAsia" w:hAnsiTheme="majorHAnsi" w:cstheme="majorBidi"/>
      <w:b/>
      <w:bCs/>
      <w:color w:val="156082" w:themeColor="accent1"/>
      <w:sz w:val="20"/>
    </w:rPr>
  </w:style>
  <w:style w:type="character" w:styleId="Strong">
    <w:name w:val="Strong"/>
    <w:basedOn w:val="DefaultParagraphFont"/>
    <w:uiPriority w:val="22"/>
    <w:qFormat/>
    <w:rsid w:val="00B2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7661">
      <w:bodyDiv w:val="1"/>
      <w:marLeft w:val="0"/>
      <w:marRight w:val="0"/>
      <w:marTop w:val="0"/>
      <w:marBottom w:val="0"/>
      <w:divBdr>
        <w:top w:val="none" w:sz="0" w:space="0" w:color="auto"/>
        <w:left w:val="none" w:sz="0" w:space="0" w:color="auto"/>
        <w:bottom w:val="none" w:sz="0" w:space="0" w:color="auto"/>
        <w:right w:val="none" w:sz="0" w:space="0" w:color="auto"/>
      </w:divBdr>
    </w:div>
    <w:div w:id="93283736">
      <w:bodyDiv w:val="1"/>
      <w:marLeft w:val="0"/>
      <w:marRight w:val="0"/>
      <w:marTop w:val="0"/>
      <w:marBottom w:val="0"/>
      <w:divBdr>
        <w:top w:val="none" w:sz="0" w:space="0" w:color="auto"/>
        <w:left w:val="none" w:sz="0" w:space="0" w:color="auto"/>
        <w:bottom w:val="none" w:sz="0" w:space="0" w:color="auto"/>
        <w:right w:val="none" w:sz="0" w:space="0" w:color="auto"/>
      </w:divBdr>
    </w:div>
    <w:div w:id="106118936">
      <w:bodyDiv w:val="1"/>
      <w:marLeft w:val="0"/>
      <w:marRight w:val="0"/>
      <w:marTop w:val="0"/>
      <w:marBottom w:val="0"/>
      <w:divBdr>
        <w:top w:val="none" w:sz="0" w:space="0" w:color="auto"/>
        <w:left w:val="none" w:sz="0" w:space="0" w:color="auto"/>
        <w:bottom w:val="none" w:sz="0" w:space="0" w:color="auto"/>
        <w:right w:val="none" w:sz="0" w:space="0" w:color="auto"/>
      </w:divBdr>
    </w:div>
    <w:div w:id="151020392">
      <w:bodyDiv w:val="1"/>
      <w:marLeft w:val="0"/>
      <w:marRight w:val="0"/>
      <w:marTop w:val="0"/>
      <w:marBottom w:val="0"/>
      <w:divBdr>
        <w:top w:val="none" w:sz="0" w:space="0" w:color="auto"/>
        <w:left w:val="none" w:sz="0" w:space="0" w:color="auto"/>
        <w:bottom w:val="none" w:sz="0" w:space="0" w:color="auto"/>
        <w:right w:val="none" w:sz="0" w:space="0" w:color="auto"/>
      </w:divBdr>
    </w:div>
    <w:div w:id="255214955">
      <w:bodyDiv w:val="1"/>
      <w:marLeft w:val="0"/>
      <w:marRight w:val="0"/>
      <w:marTop w:val="0"/>
      <w:marBottom w:val="0"/>
      <w:divBdr>
        <w:top w:val="none" w:sz="0" w:space="0" w:color="auto"/>
        <w:left w:val="none" w:sz="0" w:space="0" w:color="auto"/>
        <w:bottom w:val="none" w:sz="0" w:space="0" w:color="auto"/>
        <w:right w:val="none" w:sz="0" w:space="0" w:color="auto"/>
      </w:divBdr>
    </w:div>
    <w:div w:id="346175410">
      <w:bodyDiv w:val="1"/>
      <w:marLeft w:val="0"/>
      <w:marRight w:val="0"/>
      <w:marTop w:val="0"/>
      <w:marBottom w:val="0"/>
      <w:divBdr>
        <w:top w:val="none" w:sz="0" w:space="0" w:color="auto"/>
        <w:left w:val="none" w:sz="0" w:space="0" w:color="auto"/>
        <w:bottom w:val="none" w:sz="0" w:space="0" w:color="auto"/>
        <w:right w:val="none" w:sz="0" w:space="0" w:color="auto"/>
      </w:divBdr>
    </w:div>
    <w:div w:id="679894573">
      <w:bodyDiv w:val="1"/>
      <w:marLeft w:val="0"/>
      <w:marRight w:val="0"/>
      <w:marTop w:val="0"/>
      <w:marBottom w:val="0"/>
      <w:divBdr>
        <w:top w:val="none" w:sz="0" w:space="0" w:color="auto"/>
        <w:left w:val="none" w:sz="0" w:space="0" w:color="auto"/>
        <w:bottom w:val="none" w:sz="0" w:space="0" w:color="auto"/>
        <w:right w:val="none" w:sz="0" w:space="0" w:color="auto"/>
      </w:divBdr>
    </w:div>
    <w:div w:id="899945892">
      <w:bodyDiv w:val="1"/>
      <w:marLeft w:val="0"/>
      <w:marRight w:val="0"/>
      <w:marTop w:val="0"/>
      <w:marBottom w:val="0"/>
      <w:divBdr>
        <w:top w:val="none" w:sz="0" w:space="0" w:color="auto"/>
        <w:left w:val="none" w:sz="0" w:space="0" w:color="auto"/>
        <w:bottom w:val="none" w:sz="0" w:space="0" w:color="auto"/>
        <w:right w:val="none" w:sz="0" w:space="0" w:color="auto"/>
      </w:divBdr>
    </w:div>
    <w:div w:id="990793505">
      <w:bodyDiv w:val="1"/>
      <w:marLeft w:val="0"/>
      <w:marRight w:val="0"/>
      <w:marTop w:val="0"/>
      <w:marBottom w:val="0"/>
      <w:divBdr>
        <w:top w:val="none" w:sz="0" w:space="0" w:color="auto"/>
        <w:left w:val="none" w:sz="0" w:space="0" w:color="auto"/>
        <w:bottom w:val="none" w:sz="0" w:space="0" w:color="auto"/>
        <w:right w:val="none" w:sz="0" w:space="0" w:color="auto"/>
      </w:divBdr>
    </w:div>
    <w:div w:id="1445272022">
      <w:bodyDiv w:val="1"/>
      <w:marLeft w:val="0"/>
      <w:marRight w:val="0"/>
      <w:marTop w:val="0"/>
      <w:marBottom w:val="0"/>
      <w:divBdr>
        <w:top w:val="none" w:sz="0" w:space="0" w:color="auto"/>
        <w:left w:val="none" w:sz="0" w:space="0" w:color="auto"/>
        <w:bottom w:val="none" w:sz="0" w:space="0" w:color="auto"/>
        <w:right w:val="none" w:sz="0" w:space="0" w:color="auto"/>
      </w:divBdr>
    </w:div>
    <w:div w:id="1574731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intellisecai.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SINCONF 2024 Call For Papers v3.docx</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SINCONF 2024 Call For Papers v3.docx</dc:title>
  <dc:creator>Atilla Elci</dc:creator>
  <cp:lastModifiedBy>Muhammad Asif</cp:lastModifiedBy>
  <cp:revision>25</cp:revision>
  <dcterms:created xsi:type="dcterms:W3CDTF">2024-11-26T17:03:00Z</dcterms:created>
  <dcterms:modified xsi:type="dcterms:W3CDTF">2026-07-07T16:39:00Z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b8249c39606a0f762e25eb8a18f8390a35ccd996db1deb1d2c8bb899c34d962b</vt:lpwstr>
  </property>
</Properties>
</file>